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CD620A9" w14:textId="28E8AE85" w:rsidR="007C0AF3" w:rsidRPr="00362EAB" w:rsidRDefault="0080462C" w:rsidP="007C0AF3">
      <w:pPr>
        <w:rPr>
          <w:sz w:val="22"/>
          <w:szCs w:val="22"/>
        </w:rPr>
      </w:pPr>
      <w:bookmarkStart w:id="0" w:name="_GoBack"/>
      <w:bookmarkEnd w:id="0"/>
      <w:r>
        <w:rPr>
          <w:sz w:val="22"/>
          <w:szCs w:val="22"/>
          <w:lang w:val="en-US"/>
        </w:rPr>
        <w:t>9 -10</w:t>
      </w:r>
      <w:r w:rsidR="007C0AF3">
        <w:rPr>
          <w:sz w:val="22"/>
          <w:szCs w:val="22"/>
          <w:lang w:val="kk-KZ"/>
        </w:rPr>
        <w:t xml:space="preserve"> - зертханалық жұмыс</w:t>
      </w:r>
    </w:p>
    <w:p w14:paraId="6DAFD83F" w14:textId="77777777" w:rsidR="007C0AF3" w:rsidRPr="000E5EAB" w:rsidRDefault="007C0AF3" w:rsidP="007C0AF3">
      <w:pPr>
        <w:jc w:val="center"/>
        <w:rPr>
          <w:b/>
          <w:sz w:val="22"/>
          <w:szCs w:val="22"/>
        </w:rPr>
      </w:pPr>
      <w:r>
        <w:rPr>
          <w:b/>
          <w:sz w:val="22"/>
          <w:szCs w:val="22"/>
          <w:lang w:val="kk-KZ"/>
        </w:rPr>
        <w:t>Мысты и</w:t>
      </w:r>
      <w:r w:rsidRPr="000E5EAB">
        <w:rPr>
          <w:b/>
          <w:sz w:val="22"/>
          <w:szCs w:val="22"/>
        </w:rPr>
        <w:t>одометр</w:t>
      </w:r>
      <w:r>
        <w:rPr>
          <w:b/>
          <w:sz w:val="22"/>
          <w:szCs w:val="22"/>
          <w:lang w:val="kk-KZ"/>
        </w:rPr>
        <w:t>лік әдіспен анықтау</w:t>
      </w:r>
    </w:p>
    <w:p w14:paraId="0E07D59C" w14:textId="77777777" w:rsidR="007C0AF3" w:rsidRPr="000E5EAB" w:rsidRDefault="007C0AF3" w:rsidP="007C0AF3">
      <w:pPr>
        <w:spacing w:before="120"/>
        <w:ind w:firstLine="397"/>
        <w:jc w:val="both"/>
        <w:rPr>
          <w:sz w:val="22"/>
          <w:szCs w:val="22"/>
        </w:rPr>
      </w:pPr>
      <w:r>
        <w:rPr>
          <w:b/>
          <w:sz w:val="22"/>
          <w:szCs w:val="22"/>
          <w:lang w:val="kk-KZ"/>
        </w:rPr>
        <w:t>Жұмыстың мақсаты</w:t>
      </w:r>
      <w:r w:rsidRPr="000E5EAB">
        <w:rPr>
          <w:sz w:val="22"/>
          <w:szCs w:val="22"/>
        </w:rPr>
        <w:t xml:space="preserve">: </w:t>
      </w:r>
      <w:r>
        <w:rPr>
          <w:sz w:val="22"/>
          <w:szCs w:val="22"/>
          <w:lang w:val="kk-KZ"/>
        </w:rPr>
        <w:t>орын ауыстыру әдісі арқылы калий дихроматы бойынша натрий тиосульфат ерітіндісін стандарттау, мысты иодометрлік әдіс арқылы титрлеу</w:t>
      </w:r>
      <w:r w:rsidRPr="000E5EAB">
        <w:rPr>
          <w:sz w:val="22"/>
          <w:szCs w:val="22"/>
        </w:rPr>
        <w:t>.</w:t>
      </w:r>
    </w:p>
    <w:p w14:paraId="5D9A8ABA" w14:textId="77777777" w:rsidR="007C0AF3" w:rsidRPr="000E5EAB" w:rsidRDefault="007C0AF3" w:rsidP="007C0AF3">
      <w:pPr>
        <w:spacing w:before="120"/>
        <w:ind w:firstLine="397"/>
        <w:jc w:val="both"/>
        <w:rPr>
          <w:sz w:val="22"/>
          <w:szCs w:val="22"/>
        </w:rPr>
      </w:pPr>
      <w:proofErr w:type="spellStart"/>
      <w:r w:rsidRPr="000E5EAB">
        <w:rPr>
          <w:sz w:val="22"/>
          <w:szCs w:val="22"/>
        </w:rPr>
        <w:t>Иодометр</w:t>
      </w:r>
      <w:proofErr w:type="spellEnd"/>
      <w:r>
        <w:rPr>
          <w:sz w:val="22"/>
          <w:szCs w:val="22"/>
          <w:lang w:val="kk-KZ"/>
        </w:rPr>
        <w:t>лік титрлеу әдісі мына теңдеулер арқылы орындалады</w:t>
      </w:r>
      <w:r w:rsidRPr="000E5EAB">
        <w:rPr>
          <w:sz w:val="22"/>
          <w:szCs w:val="22"/>
        </w:rPr>
        <w:t>:</w:t>
      </w:r>
    </w:p>
    <w:p w14:paraId="0CC8DF3C" w14:textId="77777777" w:rsidR="007C0AF3" w:rsidRPr="000C0853" w:rsidRDefault="007C0AF3" w:rsidP="007C0AF3">
      <w:pPr>
        <w:spacing w:before="120" w:after="120"/>
        <w:ind w:left="720" w:hanging="720"/>
        <w:jc w:val="center"/>
        <w:rPr>
          <w:sz w:val="18"/>
          <w:szCs w:val="18"/>
        </w:rPr>
      </w:pPr>
      <w:r w:rsidRPr="000C0853">
        <w:rPr>
          <w:sz w:val="18"/>
          <w:szCs w:val="18"/>
          <w:lang w:val="en-US"/>
        </w:rPr>
        <w:t>I</w:t>
      </w:r>
      <w:r w:rsidRPr="000C0853">
        <w:rPr>
          <w:sz w:val="18"/>
          <w:szCs w:val="18"/>
          <w:vertAlign w:val="subscript"/>
        </w:rPr>
        <w:t>3</w:t>
      </w:r>
      <w:r w:rsidRPr="000C0853">
        <w:rPr>
          <w:sz w:val="18"/>
          <w:szCs w:val="18"/>
          <w:vertAlign w:val="superscript"/>
        </w:rPr>
        <w:t>-</w:t>
      </w:r>
      <w:r w:rsidRPr="000C0853">
        <w:rPr>
          <w:sz w:val="18"/>
          <w:szCs w:val="18"/>
        </w:rPr>
        <w:t xml:space="preserve"> + 2е </w:t>
      </w:r>
      <w:r w:rsidRPr="000C0853">
        <w:rPr>
          <w:sz w:val="18"/>
          <w:szCs w:val="18"/>
          <w:lang w:val="en-US"/>
        </w:rPr>
        <w:sym w:font="Symbol" w:char="F0AE"/>
      </w:r>
      <w:r w:rsidRPr="000C0853">
        <w:rPr>
          <w:sz w:val="18"/>
          <w:szCs w:val="18"/>
        </w:rPr>
        <w:t xml:space="preserve"> 3</w:t>
      </w:r>
      <w:r w:rsidRPr="000C0853">
        <w:rPr>
          <w:sz w:val="18"/>
          <w:szCs w:val="18"/>
          <w:lang w:val="en-US"/>
        </w:rPr>
        <w:t>I</w:t>
      </w:r>
      <w:r w:rsidRPr="000C0853">
        <w:rPr>
          <w:sz w:val="18"/>
          <w:szCs w:val="18"/>
          <w:vertAlign w:val="superscript"/>
        </w:rPr>
        <w:t>-</w:t>
      </w:r>
      <w:r w:rsidRPr="000C0853">
        <w:rPr>
          <w:sz w:val="18"/>
          <w:szCs w:val="18"/>
        </w:rPr>
        <w:t>;   Е</w:t>
      </w:r>
      <w:r w:rsidRPr="000C0853">
        <w:rPr>
          <w:sz w:val="18"/>
          <w:szCs w:val="18"/>
          <w:vertAlign w:val="superscript"/>
        </w:rPr>
        <w:t>0</w:t>
      </w:r>
      <w:r w:rsidRPr="000C0853">
        <w:rPr>
          <w:sz w:val="18"/>
          <w:szCs w:val="18"/>
          <w:vertAlign w:val="subscript"/>
          <w:lang w:val="en-US"/>
        </w:rPr>
        <w:t>I</w:t>
      </w:r>
      <w:r w:rsidRPr="000C0853">
        <w:rPr>
          <w:position w:val="-6"/>
          <w:sz w:val="18"/>
          <w:szCs w:val="18"/>
          <w:vertAlign w:val="subscript"/>
        </w:rPr>
        <w:t>3</w:t>
      </w:r>
      <w:r w:rsidRPr="000C0853">
        <w:rPr>
          <w:position w:val="6"/>
          <w:sz w:val="18"/>
          <w:szCs w:val="18"/>
          <w:vertAlign w:val="subscript"/>
        </w:rPr>
        <w:t>-</w:t>
      </w:r>
      <w:r w:rsidRPr="000C0853">
        <w:rPr>
          <w:sz w:val="18"/>
          <w:szCs w:val="18"/>
          <w:vertAlign w:val="subscript"/>
        </w:rPr>
        <w:t>/3</w:t>
      </w:r>
      <w:r w:rsidRPr="000C0853">
        <w:rPr>
          <w:sz w:val="18"/>
          <w:szCs w:val="18"/>
          <w:vertAlign w:val="subscript"/>
          <w:lang w:val="en-US"/>
        </w:rPr>
        <w:t>I</w:t>
      </w:r>
      <w:r w:rsidRPr="000C0853">
        <w:rPr>
          <w:position w:val="6"/>
          <w:sz w:val="18"/>
          <w:szCs w:val="18"/>
          <w:vertAlign w:val="subscript"/>
        </w:rPr>
        <w:t>-</w:t>
      </w:r>
      <w:r w:rsidRPr="000C0853">
        <w:rPr>
          <w:sz w:val="18"/>
          <w:szCs w:val="18"/>
        </w:rPr>
        <w:t xml:space="preserve"> = 0,545 </w:t>
      </w:r>
      <w:r w:rsidRPr="000C0853">
        <w:rPr>
          <w:sz w:val="18"/>
          <w:szCs w:val="18"/>
          <w:lang w:val="en-US"/>
        </w:rPr>
        <w:t>B</w:t>
      </w:r>
    </w:p>
    <w:p w14:paraId="1128B639" w14:textId="77777777" w:rsidR="007C0AF3" w:rsidRDefault="007C0AF3" w:rsidP="007C0AF3">
      <w:pPr>
        <w:ind w:firstLine="397"/>
        <w:jc w:val="both"/>
        <w:rPr>
          <w:sz w:val="22"/>
          <w:szCs w:val="22"/>
          <w:lang w:val="kk-KZ"/>
        </w:rPr>
      </w:pPr>
      <w:proofErr w:type="spellStart"/>
      <w:r>
        <w:rPr>
          <w:sz w:val="22"/>
          <w:szCs w:val="22"/>
        </w:rPr>
        <w:t>И</w:t>
      </w:r>
      <w:r w:rsidRPr="000E5EAB">
        <w:rPr>
          <w:sz w:val="22"/>
          <w:szCs w:val="22"/>
        </w:rPr>
        <w:t>од</w:t>
      </w:r>
      <w:proofErr w:type="spellEnd"/>
      <w:r w:rsidRPr="000E5EAB">
        <w:rPr>
          <w:sz w:val="22"/>
          <w:szCs w:val="22"/>
        </w:rPr>
        <w:t xml:space="preserve"> </w:t>
      </w:r>
      <w:r>
        <w:rPr>
          <w:sz w:val="22"/>
          <w:szCs w:val="22"/>
          <w:lang w:val="kk-KZ"/>
        </w:rPr>
        <w:t xml:space="preserve">күші жағынан орташа тотықтырғыш болып есептеледі, сол себепті берілген жүйе тотықтырғыштарды да, тотықсыздандырғыштарды да анықтауға жарамды. Индикатор ретінде крахмал қолданылады, оны ерітіндідегі иодтың негізгі мөлшері титрленіп болған соң қосады. </w:t>
      </w:r>
    </w:p>
    <w:p w14:paraId="61E36FBD" w14:textId="77777777" w:rsidR="007C0AF3" w:rsidRPr="00003F9C" w:rsidRDefault="007C0AF3" w:rsidP="007C0AF3">
      <w:pPr>
        <w:ind w:firstLine="397"/>
        <w:jc w:val="both"/>
        <w:rPr>
          <w:sz w:val="22"/>
          <w:szCs w:val="22"/>
          <w:lang w:val="kk-KZ"/>
        </w:rPr>
      </w:pPr>
      <w:r>
        <w:rPr>
          <w:sz w:val="22"/>
          <w:szCs w:val="22"/>
          <w:lang w:val="kk-KZ"/>
        </w:rPr>
        <w:t>Мыстың и</w:t>
      </w:r>
      <w:r w:rsidRPr="00003F9C">
        <w:rPr>
          <w:sz w:val="22"/>
          <w:szCs w:val="22"/>
          <w:lang w:val="kk-KZ"/>
        </w:rPr>
        <w:t>одометр</w:t>
      </w:r>
      <w:r>
        <w:rPr>
          <w:sz w:val="22"/>
          <w:szCs w:val="22"/>
          <w:lang w:val="kk-KZ"/>
        </w:rPr>
        <w:t>лік титрлеу әдісі мына реакцияға байланысты</w:t>
      </w:r>
      <w:r w:rsidRPr="00003F9C">
        <w:rPr>
          <w:sz w:val="22"/>
          <w:szCs w:val="22"/>
          <w:lang w:val="kk-KZ"/>
        </w:rPr>
        <w:t>:</w:t>
      </w:r>
    </w:p>
    <w:p w14:paraId="6D4286FD" w14:textId="77777777" w:rsidR="007C0AF3" w:rsidRPr="000333B1" w:rsidRDefault="007C0AF3" w:rsidP="007C0AF3">
      <w:pPr>
        <w:spacing w:before="120" w:after="120"/>
        <w:jc w:val="center"/>
        <w:rPr>
          <w:sz w:val="18"/>
          <w:szCs w:val="18"/>
          <w:lang w:val="pt-BR"/>
        </w:rPr>
      </w:pPr>
      <w:r w:rsidRPr="000333B1">
        <w:rPr>
          <w:sz w:val="18"/>
          <w:szCs w:val="18"/>
          <w:lang w:val="pt-BR"/>
        </w:rPr>
        <w:t>2Cu</w:t>
      </w:r>
      <w:r w:rsidRPr="000333B1">
        <w:rPr>
          <w:sz w:val="18"/>
          <w:szCs w:val="18"/>
          <w:vertAlign w:val="superscript"/>
          <w:lang w:val="pt-BR"/>
        </w:rPr>
        <w:t>2+</w:t>
      </w:r>
      <w:r w:rsidRPr="000333B1">
        <w:rPr>
          <w:sz w:val="18"/>
          <w:szCs w:val="18"/>
          <w:lang w:val="pt-BR"/>
        </w:rPr>
        <w:t xml:space="preserve"> + 4I</w:t>
      </w:r>
      <w:r w:rsidRPr="000333B1">
        <w:rPr>
          <w:sz w:val="18"/>
          <w:szCs w:val="18"/>
          <w:vertAlign w:val="superscript"/>
          <w:lang w:val="pt-BR"/>
        </w:rPr>
        <w:t>-</w:t>
      </w:r>
      <w:r w:rsidRPr="000333B1">
        <w:rPr>
          <w:sz w:val="18"/>
          <w:szCs w:val="18"/>
          <w:lang w:val="pt-BR"/>
        </w:rPr>
        <w:t xml:space="preserve"> </w:t>
      </w:r>
      <w:r w:rsidRPr="000C0853">
        <w:rPr>
          <w:sz w:val="18"/>
          <w:szCs w:val="18"/>
          <w:lang w:val="en-US"/>
        </w:rPr>
        <w:sym w:font="Symbol" w:char="F0AE"/>
      </w:r>
      <w:r w:rsidRPr="000333B1">
        <w:rPr>
          <w:sz w:val="18"/>
          <w:szCs w:val="18"/>
          <w:lang w:val="pt-BR"/>
        </w:rPr>
        <w:t xml:space="preserve"> 2CuI</w:t>
      </w:r>
      <w:r w:rsidRPr="000C0853">
        <w:rPr>
          <w:sz w:val="18"/>
          <w:szCs w:val="18"/>
          <w:lang w:val="en-US"/>
        </w:rPr>
        <w:sym w:font="Symbol" w:char="F0AF"/>
      </w:r>
      <w:r w:rsidRPr="000333B1">
        <w:rPr>
          <w:sz w:val="18"/>
          <w:szCs w:val="18"/>
          <w:lang w:val="pt-BR"/>
        </w:rPr>
        <w:t xml:space="preserve"> + I</w:t>
      </w:r>
      <w:r w:rsidRPr="000333B1">
        <w:rPr>
          <w:sz w:val="18"/>
          <w:szCs w:val="18"/>
          <w:vertAlign w:val="subscript"/>
          <w:lang w:val="pt-BR"/>
        </w:rPr>
        <w:t>2</w:t>
      </w:r>
      <w:r w:rsidRPr="000333B1">
        <w:rPr>
          <w:sz w:val="18"/>
          <w:szCs w:val="18"/>
          <w:lang w:val="pt-BR"/>
        </w:rPr>
        <w:t xml:space="preserve">;     </w:t>
      </w:r>
      <w:r w:rsidRPr="000C0853">
        <w:rPr>
          <w:sz w:val="18"/>
          <w:szCs w:val="18"/>
        </w:rPr>
        <w:t>Е</w:t>
      </w:r>
      <w:r w:rsidRPr="000333B1">
        <w:rPr>
          <w:sz w:val="18"/>
          <w:szCs w:val="18"/>
          <w:vertAlign w:val="superscript"/>
          <w:lang w:val="pt-BR"/>
        </w:rPr>
        <w:t>0</w:t>
      </w:r>
      <w:proofErr w:type="spellStart"/>
      <w:r w:rsidRPr="000C0853">
        <w:rPr>
          <w:sz w:val="18"/>
          <w:szCs w:val="18"/>
          <w:vertAlign w:val="subscript"/>
        </w:rPr>
        <w:t>Сг</w:t>
      </w:r>
      <w:proofErr w:type="spellEnd"/>
      <w:r w:rsidRPr="000333B1">
        <w:rPr>
          <w:position w:val="6"/>
          <w:sz w:val="18"/>
          <w:szCs w:val="18"/>
          <w:vertAlign w:val="subscript"/>
          <w:lang w:val="pt-BR"/>
        </w:rPr>
        <w:t>2+</w:t>
      </w:r>
      <w:r w:rsidRPr="000333B1">
        <w:rPr>
          <w:sz w:val="18"/>
          <w:szCs w:val="18"/>
          <w:vertAlign w:val="subscript"/>
          <w:lang w:val="pt-BR"/>
        </w:rPr>
        <w:t>,I</w:t>
      </w:r>
      <w:r w:rsidRPr="000333B1">
        <w:rPr>
          <w:position w:val="6"/>
          <w:sz w:val="18"/>
          <w:szCs w:val="18"/>
          <w:vertAlign w:val="subscript"/>
          <w:lang w:val="pt-BR"/>
        </w:rPr>
        <w:t>-</w:t>
      </w:r>
      <w:r w:rsidRPr="000333B1">
        <w:rPr>
          <w:sz w:val="18"/>
          <w:szCs w:val="18"/>
          <w:vertAlign w:val="subscript"/>
          <w:lang w:val="pt-BR"/>
        </w:rPr>
        <w:t>/CuI</w:t>
      </w:r>
      <w:r w:rsidRPr="000333B1">
        <w:rPr>
          <w:sz w:val="18"/>
          <w:szCs w:val="18"/>
          <w:lang w:val="pt-BR"/>
        </w:rPr>
        <w:t xml:space="preserve"> = 0,86 B</w:t>
      </w:r>
    </w:p>
    <w:p w14:paraId="2C41963E" w14:textId="77777777" w:rsidR="007C0AF3" w:rsidRPr="00003F9C" w:rsidRDefault="007C0AF3" w:rsidP="007C0AF3">
      <w:pPr>
        <w:jc w:val="both"/>
        <w:rPr>
          <w:sz w:val="22"/>
          <w:szCs w:val="22"/>
          <w:lang w:val="pt-BR"/>
        </w:rPr>
      </w:pPr>
      <w:r>
        <w:rPr>
          <w:sz w:val="22"/>
          <w:szCs w:val="22"/>
          <w:lang w:val="kk-KZ"/>
        </w:rPr>
        <w:t xml:space="preserve">Реакция толығымен орындалу үшін орта әлсіз қышқылды болу керек және иодидтің артық мөлшері алынады. </w:t>
      </w:r>
    </w:p>
    <w:p w14:paraId="6B2D8596" w14:textId="77777777" w:rsidR="007C0AF3" w:rsidRPr="007D0B00" w:rsidRDefault="007C0AF3" w:rsidP="007C0AF3">
      <w:pPr>
        <w:ind w:firstLine="397"/>
        <w:jc w:val="both"/>
        <w:rPr>
          <w:sz w:val="22"/>
          <w:szCs w:val="22"/>
          <w:lang w:val="kk-KZ"/>
        </w:rPr>
      </w:pPr>
      <w:r>
        <w:rPr>
          <w:sz w:val="22"/>
          <w:szCs w:val="22"/>
          <w:lang w:val="kk-KZ"/>
        </w:rPr>
        <w:t xml:space="preserve">Бөлінген иод мөлшері мыстың мөлшеріне эквивалентті болады. Бөлінген иодты натрий тиосульфат </w:t>
      </w:r>
      <w:r w:rsidRPr="007D0B00">
        <w:rPr>
          <w:sz w:val="22"/>
          <w:szCs w:val="22"/>
          <w:lang w:val="kk-KZ"/>
        </w:rPr>
        <w:t>Na</w:t>
      </w:r>
      <w:r w:rsidRPr="007D0B00">
        <w:rPr>
          <w:sz w:val="22"/>
          <w:szCs w:val="22"/>
          <w:vertAlign w:val="subscript"/>
          <w:lang w:val="kk-KZ"/>
        </w:rPr>
        <w:t>2</w:t>
      </w:r>
      <w:r w:rsidRPr="007D0B00">
        <w:rPr>
          <w:sz w:val="22"/>
          <w:szCs w:val="22"/>
          <w:lang w:val="kk-KZ"/>
        </w:rPr>
        <w:t>S</w:t>
      </w:r>
      <w:r w:rsidRPr="007D0B00">
        <w:rPr>
          <w:sz w:val="22"/>
          <w:szCs w:val="22"/>
          <w:vertAlign w:val="subscript"/>
          <w:lang w:val="kk-KZ"/>
        </w:rPr>
        <w:t>2</w:t>
      </w:r>
      <w:r w:rsidRPr="007D0B00">
        <w:rPr>
          <w:sz w:val="22"/>
          <w:szCs w:val="22"/>
          <w:lang w:val="kk-KZ"/>
        </w:rPr>
        <w:t>O</w:t>
      </w:r>
      <w:r w:rsidRPr="007D0B00">
        <w:rPr>
          <w:sz w:val="22"/>
          <w:szCs w:val="22"/>
          <w:vertAlign w:val="subscript"/>
          <w:lang w:val="kk-KZ"/>
        </w:rPr>
        <w:t>3</w:t>
      </w:r>
      <w:r>
        <w:rPr>
          <w:sz w:val="22"/>
          <w:szCs w:val="22"/>
          <w:vertAlign w:val="subscript"/>
          <w:lang w:val="kk-KZ"/>
        </w:rPr>
        <w:t xml:space="preserve"> </w:t>
      </w:r>
      <w:r>
        <w:rPr>
          <w:sz w:val="22"/>
          <w:szCs w:val="22"/>
          <w:lang w:val="kk-KZ"/>
        </w:rPr>
        <w:t>ерітіндісімен титрлейді</w:t>
      </w:r>
      <w:r w:rsidRPr="007D0B00">
        <w:rPr>
          <w:sz w:val="22"/>
          <w:szCs w:val="22"/>
          <w:lang w:val="kk-KZ"/>
        </w:rPr>
        <w:t>:</w:t>
      </w:r>
    </w:p>
    <w:p w14:paraId="4C6ACD1E" w14:textId="77777777" w:rsidR="007C0AF3" w:rsidRPr="005C49A4" w:rsidRDefault="007C0AF3" w:rsidP="007C0AF3">
      <w:pPr>
        <w:spacing w:before="120" w:after="120"/>
        <w:jc w:val="center"/>
        <w:rPr>
          <w:sz w:val="18"/>
          <w:szCs w:val="18"/>
          <w:lang w:val="en-US"/>
        </w:rPr>
      </w:pPr>
      <w:r w:rsidRPr="001743D6">
        <w:rPr>
          <w:sz w:val="18"/>
          <w:szCs w:val="18"/>
          <w:lang w:val="en-US"/>
        </w:rPr>
        <w:t>I</w:t>
      </w:r>
      <w:r w:rsidRPr="005C49A4">
        <w:rPr>
          <w:sz w:val="18"/>
          <w:szCs w:val="18"/>
          <w:vertAlign w:val="subscript"/>
          <w:lang w:val="en-US"/>
        </w:rPr>
        <w:t>2</w:t>
      </w:r>
      <w:r w:rsidRPr="005C49A4">
        <w:rPr>
          <w:sz w:val="18"/>
          <w:szCs w:val="18"/>
          <w:lang w:val="en-US"/>
        </w:rPr>
        <w:t xml:space="preserve"> + 2</w:t>
      </w:r>
      <w:r w:rsidRPr="001743D6">
        <w:rPr>
          <w:sz w:val="18"/>
          <w:szCs w:val="18"/>
          <w:lang w:val="en-US"/>
        </w:rPr>
        <w:t>S</w:t>
      </w:r>
      <w:r w:rsidRPr="005C49A4">
        <w:rPr>
          <w:sz w:val="18"/>
          <w:szCs w:val="18"/>
          <w:vertAlign w:val="subscript"/>
          <w:lang w:val="en-US"/>
        </w:rPr>
        <w:t>2</w:t>
      </w:r>
      <w:r w:rsidRPr="001743D6">
        <w:rPr>
          <w:sz w:val="18"/>
          <w:szCs w:val="18"/>
          <w:lang w:val="en-US"/>
        </w:rPr>
        <w:t>O</w:t>
      </w:r>
      <w:r w:rsidRPr="005C49A4">
        <w:rPr>
          <w:sz w:val="18"/>
          <w:szCs w:val="18"/>
          <w:vertAlign w:val="subscript"/>
          <w:lang w:val="en-US"/>
        </w:rPr>
        <w:t>3</w:t>
      </w:r>
      <w:r w:rsidRPr="005C49A4">
        <w:rPr>
          <w:sz w:val="18"/>
          <w:szCs w:val="18"/>
          <w:vertAlign w:val="superscript"/>
          <w:lang w:val="en-US"/>
        </w:rPr>
        <w:t>2-</w:t>
      </w:r>
      <w:r w:rsidRPr="005C49A4">
        <w:rPr>
          <w:sz w:val="18"/>
          <w:szCs w:val="18"/>
          <w:lang w:val="en-US"/>
        </w:rPr>
        <w:t xml:space="preserve"> </w:t>
      </w:r>
      <w:r w:rsidRPr="001743D6">
        <w:rPr>
          <w:sz w:val="18"/>
          <w:szCs w:val="18"/>
          <w:lang w:val="en-US"/>
        </w:rPr>
        <w:sym w:font="Symbol" w:char="F0AE"/>
      </w:r>
      <w:r w:rsidRPr="005C49A4">
        <w:rPr>
          <w:sz w:val="18"/>
          <w:szCs w:val="18"/>
          <w:lang w:val="en-US"/>
        </w:rPr>
        <w:t xml:space="preserve"> 2</w:t>
      </w:r>
      <w:r w:rsidRPr="001743D6">
        <w:rPr>
          <w:sz w:val="18"/>
          <w:szCs w:val="18"/>
          <w:lang w:val="en-US"/>
        </w:rPr>
        <w:t>I</w:t>
      </w:r>
      <w:r w:rsidRPr="005C49A4">
        <w:rPr>
          <w:sz w:val="18"/>
          <w:szCs w:val="18"/>
          <w:vertAlign w:val="superscript"/>
          <w:lang w:val="en-US"/>
        </w:rPr>
        <w:t>-</w:t>
      </w:r>
      <w:r w:rsidRPr="005C49A4">
        <w:rPr>
          <w:sz w:val="18"/>
          <w:szCs w:val="18"/>
          <w:lang w:val="en-US"/>
        </w:rPr>
        <w:t xml:space="preserve"> + </w:t>
      </w:r>
      <w:r w:rsidRPr="001743D6">
        <w:rPr>
          <w:sz w:val="18"/>
          <w:szCs w:val="18"/>
          <w:lang w:val="en-US"/>
        </w:rPr>
        <w:t>S</w:t>
      </w:r>
      <w:r w:rsidRPr="005C49A4">
        <w:rPr>
          <w:sz w:val="18"/>
          <w:szCs w:val="18"/>
          <w:vertAlign w:val="subscript"/>
          <w:lang w:val="en-US"/>
        </w:rPr>
        <w:t>4</w:t>
      </w:r>
      <w:r w:rsidRPr="001743D6">
        <w:rPr>
          <w:sz w:val="18"/>
          <w:szCs w:val="18"/>
          <w:lang w:val="en-US"/>
        </w:rPr>
        <w:t>O</w:t>
      </w:r>
      <w:r w:rsidRPr="005C49A4">
        <w:rPr>
          <w:sz w:val="18"/>
          <w:szCs w:val="18"/>
          <w:vertAlign w:val="subscript"/>
          <w:lang w:val="en-US"/>
        </w:rPr>
        <w:t>6</w:t>
      </w:r>
      <w:r w:rsidRPr="005C49A4">
        <w:rPr>
          <w:sz w:val="18"/>
          <w:szCs w:val="18"/>
          <w:vertAlign w:val="superscript"/>
          <w:lang w:val="en-US"/>
        </w:rPr>
        <w:t>2-</w:t>
      </w:r>
    </w:p>
    <w:p w14:paraId="384BDB08" w14:textId="77777777" w:rsidR="007C0AF3" w:rsidRPr="005C49A4" w:rsidRDefault="007C0AF3" w:rsidP="007C0AF3">
      <w:pPr>
        <w:ind w:firstLine="397"/>
        <w:jc w:val="both"/>
        <w:rPr>
          <w:sz w:val="22"/>
          <w:szCs w:val="22"/>
          <w:lang w:val="en-US"/>
        </w:rPr>
      </w:pPr>
      <w:r w:rsidRPr="000E5EAB">
        <w:rPr>
          <w:i/>
          <w:sz w:val="22"/>
          <w:szCs w:val="22"/>
          <w:u w:val="single"/>
        </w:rPr>
        <w:t>Реагент</w:t>
      </w:r>
      <w:r>
        <w:rPr>
          <w:i/>
          <w:sz w:val="22"/>
          <w:szCs w:val="22"/>
          <w:u w:val="single"/>
          <w:lang w:val="kk-KZ"/>
        </w:rPr>
        <w:t>тер және қондырғылар</w:t>
      </w:r>
      <w:r w:rsidRPr="005C49A4">
        <w:rPr>
          <w:sz w:val="22"/>
          <w:szCs w:val="22"/>
          <w:lang w:val="en-US"/>
        </w:rPr>
        <w:t xml:space="preserve"> </w:t>
      </w:r>
    </w:p>
    <w:p w14:paraId="511E814B" w14:textId="77777777" w:rsidR="007C0AF3" w:rsidRPr="005C49A4" w:rsidRDefault="007C0AF3" w:rsidP="007C0AF3">
      <w:pPr>
        <w:ind w:firstLine="397"/>
        <w:jc w:val="both"/>
        <w:rPr>
          <w:sz w:val="22"/>
          <w:szCs w:val="22"/>
          <w:lang w:val="en-US"/>
        </w:rPr>
      </w:pPr>
      <w:r>
        <w:rPr>
          <w:sz w:val="22"/>
          <w:szCs w:val="22"/>
          <w:lang w:val="kk-KZ"/>
        </w:rPr>
        <w:t>Калий д</w:t>
      </w:r>
      <w:proofErr w:type="spellStart"/>
      <w:r w:rsidRPr="000E5EAB">
        <w:rPr>
          <w:sz w:val="22"/>
          <w:szCs w:val="22"/>
        </w:rPr>
        <w:t>ихромат</w:t>
      </w:r>
      <w:proofErr w:type="spellEnd"/>
      <w:r>
        <w:rPr>
          <w:sz w:val="22"/>
          <w:szCs w:val="22"/>
          <w:lang w:val="kk-KZ"/>
        </w:rPr>
        <w:t xml:space="preserve">ы </w:t>
      </w:r>
      <w:r w:rsidRPr="000E5EAB">
        <w:rPr>
          <w:sz w:val="22"/>
          <w:szCs w:val="22"/>
          <w:lang w:val="en-US"/>
        </w:rPr>
        <w:t>K</w:t>
      </w:r>
      <w:r w:rsidRPr="005C49A4">
        <w:rPr>
          <w:sz w:val="22"/>
          <w:szCs w:val="22"/>
          <w:vertAlign w:val="subscript"/>
          <w:lang w:val="en-US"/>
        </w:rPr>
        <w:t>2</w:t>
      </w:r>
      <w:r w:rsidRPr="000E5EAB">
        <w:rPr>
          <w:sz w:val="22"/>
          <w:szCs w:val="22"/>
          <w:lang w:val="en-US"/>
        </w:rPr>
        <w:t>Cr</w:t>
      </w:r>
      <w:r w:rsidRPr="005C49A4">
        <w:rPr>
          <w:sz w:val="22"/>
          <w:szCs w:val="22"/>
          <w:vertAlign w:val="subscript"/>
          <w:lang w:val="en-US"/>
        </w:rPr>
        <w:t>2</w:t>
      </w:r>
      <w:r w:rsidRPr="000E5EAB">
        <w:rPr>
          <w:sz w:val="22"/>
          <w:szCs w:val="22"/>
          <w:lang w:val="en-US"/>
        </w:rPr>
        <w:t>O</w:t>
      </w:r>
      <w:r w:rsidRPr="005C49A4">
        <w:rPr>
          <w:sz w:val="22"/>
          <w:szCs w:val="22"/>
          <w:vertAlign w:val="subscript"/>
          <w:lang w:val="en-US"/>
        </w:rPr>
        <w:t>7</w:t>
      </w:r>
      <w:r w:rsidRPr="005C49A4">
        <w:rPr>
          <w:sz w:val="22"/>
          <w:szCs w:val="22"/>
          <w:lang w:val="en-US"/>
        </w:rPr>
        <w:t xml:space="preserve">, </w:t>
      </w:r>
      <w:r>
        <w:rPr>
          <w:sz w:val="22"/>
          <w:szCs w:val="22"/>
        </w:rPr>
        <w:t>стандарт</w:t>
      </w:r>
      <w:r>
        <w:rPr>
          <w:sz w:val="22"/>
          <w:szCs w:val="22"/>
          <w:lang w:val="kk-KZ"/>
        </w:rPr>
        <w:t>ты ерітіндісі</w:t>
      </w:r>
      <w:r w:rsidRPr="005C49A4">
        <w:rPr>
          <w:sz w:val="22"/>
          <w:szCs w:val="22"/>
          <w:lang w:val="en-US"/>
        </w:rPr>
        <w:t>.</w:t>
      </w:r>
    </w:p>
    <w:p w14:paraId="1A530DB7" w14:textId="77777777" w:rsidR="007C0AF3" w:rsidRPr="005C49A4" w:rsidRDefault="007C0AF3" w:rsidP="007C0AF3">
      <w:pPr>
        <w:ind w:firstLine="397"/>
        <w:jc w:val="both"/>
        <w:rPr>
          <w:sz w:val="22"/>
          <w:szCs w:val="22"/>
          <w:lang w:val="en-US"/>
        </w:rPr>
      </w:pPr>
      <w:r>
        <w:rPr>
          <w:sz w:val="22"/>
          <w:szCs w:val="22"/>
          <w:lang w:val="kk-KZ"/>
        </w:rPr>
        <w:t>Күкірт қышқылы</w:t>
      </w:r>
      <w:r w:rsidRPr="005C49A4">
        <w:rPr>
          <w:sz w:val="22"/>
          <w:szCs w:val="22"/>
          <w:lang w:val="en-US"/>
        </w:rPr>
        <w:t xml:space="preserve"> </w:t>
      </w:r>
      <w:r w:rsidRPr="000E5EAB">
        <w:rPr>
          <w:sz w:val="22"/>
          <w:szCs w:val="22"/>
          <w:lang w:val="en-US"/>
        </w:rPr>
        <w:t>H</w:t>
      </w:r>
      <w:r w:rsidRPr="005C49A4">
        <w:rPr>
          <w:sz w:val="22"/>
          <w:szCs w:val="22"/>
          <w:vertAlign w:val="subscript"/>
          <w:lang w:val="en-US"/>
        </w:rPr>
        <w:t>2</w:t>
      </w:r>
      <w:r w:rsidRPr="000E5EAB">
        <w:rPr>
          <w:sz w:val="22"/>
          <w:szCs w:val="22"/>
          <w:lang w:val="en-US"/>
        </w:rPr>
        <w:t>SO</w:t>
      </w:r>
      <w:r w:rsidRPr="005C49A4">
        <w:rPr>
          <w:sz w:val="22"/>
          <w:szCs w:val="22"/>
          <w:vertAlign w:val="subscript"/>
          <w:lang w:val="en-US"/>
        </w:rPr>
        <w:t>4</w:t>
      </w:r>
      <w:r w:rsidRPr="005C49A4">
        <w:rPr>
          <w:sz w:val="22"/>
          <w:szCs w:val="22"/>
          <w:lang w:val="en-US"/>
        </w:rPr>
        <w:t xml:space="preserve"> 1</w:t>
      </w:r>
      <w:r>
        <w:rPr>
          <w:sz w:val="22"/>
          <w:szCs w:val="22"/>
        </w:rPr>
        <w:t>М</w:t>
      </w:r>
      <w:r w:rsidRPr="005C49A4">
        <w:rPr>
          <w:sz w:val="22"/>
          <w:szCs w:val="22"/>
          <w:lang w:val="en-US"/>
        </w:rPr>
        <w:t xml:space="preserve"> </w:t>
      </w:r>
      <w:r>
        <w:rPr>
          <w:sz w:val="22"/>
          <w:szCs w:val="22"/>
          <w:lang w:val="kk-KZ"/>
        </w:rPr>
        <w:t>ерітіндісі</w:t>
      </w:r>
      <w:r w:rsidRPr="005C49A4">
        <w:rPr>
          <w:sz w:val="22"/>
          <w:szCs w:val="22"/>
          <w:lang w:val="en-US"/>
        </w:rPr>
        <w:t>.</w:t>
      </w:r>
    </w:p>
    <w:p w14:paraId="7F41D56E" w14:textId="77777777" w:rsidR="007C0AF3" w:rsidRPr="000E5EAB" w:rsidRDefault="007C0AF3" w:rsidP="007C0AF3">
      <w:pPr>
        <w:ind w:firstLine="397"/>
        <w:jc w:val="both"/>
        <w:rPr>
          <w:sz w:val="22"/>
          <w:szCs w:val="22"/>
        </w:rPr>
      </w:pPr>
      <w:r>
        <w:rPr>
          <w:sz w:val="22"/>
          <w:szCs w:val="22"/>
          <w:lang w:val="kk-KZ"/>
        </w:rPr>
        <w:t>Калий и</w:t>
      </w:r>
      <w:proofErr w:type="spellStart"/>
      <w:r>
        <w:rPr>
          <w:sz w:val="22"/>
          <w:szCs w:val="22"/>
        </w:rPr>
        <w:t>одид</w:t>
      </w:r>
      <w:proofErr w:type="spellEnd"/>
      <w:r>
        <w:rPr>
          <w:sz w:val="22"/>
          <w:szCs w:val="22"/>
          <w:lang w:val="kk-KZ"/>
        </w:rPr>
        <w:t>і</w:t>
      </w:r>
      <w:r w:rsidRPr="000E5EAB">
        <w:rPr>
          <w:sz w:val="22"/>
          <w:szCs w:val="22"/>
        </w:rPr>
        <w:t xml:space="preserve"> </w:t>
      </w:r>
      <w:r w:rsidRPr="000E5EAB">
        <w:rPr>
          <w:sz w:val="22"/>
          <w:szCs w:val="22"/>
          <w:lang w:val="en-US"/>
        </w:rPr>
        <w:t>KI</w:t>
      </w:r>
      <w:r>
        <w:rPr>
          <w:sz w:val="22"/>
          <w:szCs w:val="22"/>
        </w:rPr>
        <w:t>, 20%-</w:t>
      </w:r>
      <w:r>
        <w:rPr>
          <w:sz w:val="22"/>
          <w:szCs w:val="22"/>
          <w:lang w:val="kk-KZ"/>
        </w:rPr>
        <w:t>ты ерітіндісі</w:t>
      </w:r>
      <w:r>
        <w:rPr>
          <w:sz w:val="22"/>
          <w:szCs w:val="22"/>
        </w:rPr>
        <w:t>.</w:t>
      </w:r>
    </w:p>
    <w:p w14:paraId="1BA5E6C2" w14:textId="77777777" w:rsidR="007C0AF3" w:rsidRPr="000E5EAB" w:rsidRDefault="007C0AF3" w:rsidP="007C0AF3">
      <w:pPr>
        <w:ind w:firstLine="397"/>
        <w:jc w:val="both"/>
        <w:rPr>
          <w:sz w:val="22"/>
          <w:szCs w:val="22"/>
        </w:rPr>
      </w:pPr>
      <w:r>
        <w:rPr>
          <w:sz w:val="22"/>
          <w:szCs w:val="22"/>
          <w:lang w:val="kk-KZ"/>
        </w:rPr>
        <w:t>Тұз қышқылы</w:t>
      </w:r>
      <w:r w:rsidRPr="000E5EAB">
        <w:rPr>
          <w:sz w:val="22"/>
          <w:szCs w:val="22"/>
        </w:rPr>
        <w:t xml:space="preserve"> </w:t>
      </w:r>
      <w:r w:rsidRPr="000E5EAB">
        <w:rPr>
          <w:sz w:val="22"/>
          <w:szCs w:val="22"/>
          <w:lang w:val="en-US"/>
        </w:rPr>
        <w:t>HCl</w:t>
      </w:r>
      <w:r w:rsidRPr="000E5EAB">
        <w:rPr>
          <w:sz w:val="22"/>
          <w:szCs w:val="22"/>
        </w:rPr>
        <w:t xml:space="preserve"> (1:1);</w:t>
      </w:r>
    </w:p>
    <w:p w14:paraId="46925573" w14:textId="77777777" w:rsidR="007C0AF3" w:rsidRPr="000E5EAB" w:rsidRDefault="007C0AF3" w:rsidP="007C0AF3">
      <w:pPr>
        <w:ind w:firstLine="397"/>
        <w:jc w:val="both"/>
        <w:rPr>
          <w:sz w:val="22"/>
          <w:szCs w:val="22"/>
        </w:rPr>
      </w:pPr>
      <w:r>
        <w:rPr>
          <w:sz w:val="22"/>
          <w:szCs w:val="22"/>
          <w:lang w:val="kk-KZ"/>
        </w:rPr>
        <w:t>Жаңадан дайындалған к</w:t>
      </w:r>
      <w:proofErr w:type="spellStart"/>
      <w:r w:rsidRPr="000E5EAB">
        <w:rPr>
          <w:sz w:val="22"/>
          <w:szCs w:val="22"/>
        </w:rPr>
        <w:t>рахмал</w:t>
      </w:r>
      <w:proofErr w:type="spellEnd"/>
      <w:r>
        <w:rPr>
          <w:sz w:val="22"/>
          <w:szCs w:val="22"/>
          <w:lang w:val="kk-KZ"/>
        </w:rPr>
        <w:t xml:space="preserve">, </w:t>
      </w:r>
      <w:r w:rsidRPr="000E5EAB">
        <w:rPr>
          <w:sz w:val="22"/>
          <w:szCs w:val="22"/>
        </w:rPr>
        <w:t>1</w:t>
      </w:r>
      <w:r>
        <w:rPr>
          <w:sz w:val="22"/>
          <w:szCs w:val="22"/>
        </w:rPr>
        <w:t>,</w:t>
      </w:r>
      <w:r w:rsidRPr="000E5EAB">
        <w:rPr>
          <w:sz w:val="22"/>
          <w:szCs w:val="22"/>
        </w:rPr>
        <w:t>5</w:t>
      </w:r>
      <w:r>
        <w:rPr>
          <w:sz w:val="22"/>
          <w:szCs w:val="22"/>
        </w:rPr>
        <w:t>%</w:t>
      </w:r>
      <w:r w:rsidRPr="000E5EAB">
        <w:rPr>
          <w:sz w:val="22"/>
          <w:szCs w:val="22"/>
        </w:rPr>
        <w:t>-</w:t>
      </w:r>
      <w:r>
        <w:rPr>
          <w:sz w:val="22"/>
          <w:szCs w:val="22"/>
          <w:lang w:val="kk-KZ"/>
        </w:rPr>
        <w:t>ты ерітінді</w:t>
      </w:r>
      <w:r>
        <w:rPr>
          <w:sz w:val="22"/>
          <w:szCs w:val="22"/>
        </w:rPr>
        <w:t>.</w:t>
      </w:r>
    </w:p>
    <w:p w14:paraId="76E506B9" w14:textId="77777777" w:rsidR="007C0AF3" w:rsidRPr="000E5EAB" w:rsidRDefault="007C0AF3" w:rsidP="007C0AF3">
      <w:pPr>
        <w:ind w:firstLine="397"/>
        <w:jc w:val="both"/>
        <w:rPr>
          <w:sz w:val="22"/>
          <w:szCs w:val="22"/>
        </w:rPr>
      </w:pPr>
      <w:r>
        <w:rPr>
          <w:sz w:val="22"/>
          <w:szCs w:val="22"/>
          <w:lang w:val="kk-KZ"/>
        </w:rPr>
        <w:t>Натрий т</w:t>
      </w:r>
      <w:proofErr w:type="spellStart"/>
      <w:r w:rsidRPr="000E5EAB">
        <w:rPr>
          <w:sz w:val="22"/>
          <w:szCs w:val="22"/>
        </w:rPr>
        <w:t>иосульфат</w:t>
      </w:r>
      <w:proofErr w:type="spellEnd"/>
      <w:r>
        <w:rPr>
          <w:sz w:val="22"/>
          <w:szCs w:val="22"/>
          <w:lang w:val="kk-KZ"/>
        </w:rPr>
        <w:t>ы</w:t>
      </w:r>
      <w:r w:rsidRPr="000E5EAB">
        <w:rPr>
          <w:sz w:val="22"/>
          <w:szCs w:val="22"/>
        </w:rPr>
        <w:t xml:space="preserve"> </w:t>
      </w:r>
      <w:r w:rsidRPr="000E5EAB">
        <w:rPr>
          <w:sz w:val="22"/>
          <w:szCs w:val="22"/>
          <w:lang w:val="en-US"/>
        </w:rPr>
        <w:t>Na</w:t>
      </w:r>
      <w:r w:rsidRPr="000E5EAB">
        <w:rPr>
          <w:sz w:val="22"/>
          <w:szCs w:val="22"/>
          <w:vertAlign w:val="subscript"/>
        </w:rPr>
        <w:t>2</w:t>
      </w:r>
      <w:r w:rsidRPr="000E5EAB">
        <w:rPr>
          <w:sz w:val="22"/>
          <w:szCs w:val="22"/>
          <w:lang w:val="en-US"/>
        </w:rPr>
        <w:t>S</w:t>
      </w:r>
      <w:r w:rsidRPr="000E5EAB">
        <w:rPr>
          <w:sz w:val="22"/>
          <w:szCs w:val="22"/>
          <w:vertAlign w:val="subscript"/>
        </w:rPr>
        <w:t>2</w:t>
      </w:r>
      <w:r w:rsidRPr="000E5EAB">
        <w:rPr>
          <w:sz w:val="22"/>
          <w:szCs w:val="22"/>
          <w:lang w:val="en-US"/>
        </w:rPr>
        <w:t>O</w:t>
      </w:r>
      <w:r w:rsidRPr="000E5EAB">
        <w:rPr>
          <w:sz w:val="22"/>
          <w:szCs w:val="22"/>
          <w:vertAlign w:val="subscript"/>
        </w:rPr>
        <w:t>3</w:t>
      </w:r>
      <w:r w:rsidRPr="000E5EAB">
        <w:rPr>
          <w:sz w:val="22"/>
          <w:szCs w:val="22"/>
        </w:rPr>
        <w:t xml:space="preserve">, 0,05М </w:t>
      </w:r>
      <w:r>
        <w:rPr>
          <w:sz w:val="22"/>
          <w:szCs w:val="22"/>
          <w:lang w:val="kk-KZ"/>
        </w:rPr>
        <w:t>ерітіндісі</w:t>
      </w:r>
      <w:r w:rsidRPr="000E5EAB">
        <w:rPr>
          <w:sz w:val="22"/>
          <w:szCs w:val="22"/>
        </w:rPr>
        <w:t>.</w:t>
      </w:r>
    </w:p>
    <w:p w14:paraId="4B3FE144" w14:textId="77777777" w:rsidR="007C0AF3" w:rsidRPr="000E5EAB" w:rsidRDefault="007C0AF3" w:rsidP="007C0AF3">
      <w:pPr>
        <w:ind w:firstLine="397"/>
        <w:jc w:val="both"/>
        <w:rPr>
          <w:sz w:val="22"/>
          <w:szCs w:val="22"/>
        </w:rPr>
      </w:pPr>
      <w:r>
        <w:rPr>
          <w:sz w:val="22"/>
          <w:szCs w:val="22"/>
          <w:lang w:val="kk-KZ"/>
        </w:rPr>
        <w:t>Өлшеуіш к</w:t>
      </w:r>
      <w:proofErr w:type="spellStart"/>
      <w:r w:rsidRPr="000E5EAB">
        <w:rPr>
          <w:sz w:val="22"/>
          <w:szCs w:val="22"/>
        </w:rPr>
        <w:t>олб</w:t>
      </w:r>
      <w:r>
        <w:rPr>
          <w:sz w:val="22"/>
          <w:szCs w:val="22"/>
        </w:rPr>
        <w:t>а</w:t>
      </w:r>
      <w:proofErr w:type="spellEnd"/>
      <w:r w:rsidRPr="000E5EAB">
        <w:rPr>
          <w:sz w:val="22"/>
          <w:szCs w:val="22"/>
        </w:rPr>
        <w:t xml:space="preserve"> 100,0 мл; пипетка 10,00 </w:t>
      </w:r>
      <w:r>
        <w:rPr>
          <w:sz w:val="22"/>
          <w:szCs w:val="22"/>
          <w:lang w:val="kk-KZ"/>
        </w:rPr>
        <w:t>немесе</w:t>
      </w:r>
      <w:r w:rsidRPr="000E5EAB">
        <w:rPr>
          <w:sz w:val="22"/>
          <w:szCs w:val="22"/>
        </w:rPr>
        <w:t xml:space="preserve"> 15,00 мл; бюретка; </w:t>
      </w:r>
      <w:r>
        <w:rPr>
          <w:sz w:val="22"/>
          <w:szCs w:val="22"/>
          <w:lang w:val="kk-KZ"/>
        </w:rPr>
        <w:t xml:space="preserve">титрлеуге арналған колбалар </w:t>
      </w:r>
      <w:r w:rsidRPr="000E5EAB">
        <w:rPr>
          <w:sz w:val="22"/>
          <w:szCs w:val="22"/>
        </w:rPr>
        <w:t>250</w:t>
      </w:r>
      <w:r>
        <w:rPr>
          <w:sz w:val="22"/>
          <w:szCs w:val="22"/>
        </w:rPr>
        <w:t>-</w:t>
      </w:r>
      <w:r w:rsidRPr="000E5EAB">
        <w:rPr>
          <w:sz w:val="22"/>
          <w:szCs w:val="22"/>
        </w:rPr>
        <w:t xml:space="preserve">300 мл; воронка, </w:t>
      </w:r>
      <w:r>
        <w:rPr>
          <w:sz w:val="22"/>
          <w:szCs w:val="22"/>
          <w:lang w:val="kk-KZ"/>
        </w:rPr>
        <w:t>өлшеуіш</w:t>
      </w:r>
      <w:r w:rsidRPr="000E5EAB">
        <w:rPr>
          <w:sz w:val="22"/>
          <w:szCs w:val="22"/>
        </w:rPr>
        <w:t xml:space="preserve"> цилиндр.</w:t>
      </w:r>
    </w:p>
    <w:p w14:paraId="6CB1C37E" w14:textId="77777777" w:rsidR="007C0AF3" w:rsidRPr="001E5C34" w:rsidRDefault="007C0AF3" w:rsidP="007C0AF3">
      <w:pPr>
        <w:spacing w:before="120"/>
        <w:jc w:val="center"/>
        <w:rPr>
          <w:b/>
          <w:sz w:val="22"/>
          <w:szCs w:val="22"/>
        </w:rPr>
      </w:pPr>
      <w:r>
        <w:rPr>
          <w:b/>
          <w:sz w:val="22"/>
          <w:szCs w:val="22"/>
          <w:lang w:val="kk-KZ"/>
        </w:rPr>
        <w:t>Жұмыстың орындалуы</w:t>
      </w:r>
    </w:p>
    <w:p w14:paraId="7AA5B826" w14:textId="77777777" w:rsidR="007C0AF3" w:rsidRPr="001E5C34" w:rsidRDefault="007C0AF3" w:rsidP="007C0AF3">
      <w:pPr>
        <w:widowControl w:val="0"/>
        <w:numPr>
          <w:ilvl w:val="0"/>
          <w:numId w:val="1"/>
        </w:numPr>
        <w:tabs>
          <w:tab w:val="clear" w:pos="720"/>
          <w:tab w:val="num" w:pos="672"/>
          <w:tab w:val="left" w:pos="1080"/>
        </w:tabs>
        <w:ind w:left="0" w:firstLine="397"/>
        <w:jc w:val="both"/>
        <w:rPr>
          <w:b/>
          <w:i/>
          <w:sz w:val="22"/>
          <w:szCs w:val="22"/>
        </w:rPr>
      </w:pPr>
      <w:r>
        <w:rPr>
          <w:b/>
          <w:i/>
          <w:sz w:val="22"/>
          <w:szCs w:val="22"/>
        </w:rPr>
        <w:t>Ж</w:t>
      </w:r>
      <w:r>
        <w:rPr>
          <w:b/>
          <w:i/>
          <w:sz w:val="22"/>
          <w:szCs w:val="22"/>
          <w:lang w:val="kk-KZ"/>
        </w:rPr>
        <w:t xml:space="preserve">ұмысшы натрий тиосульфат ерітіндісін дайындау </w:t>
      </w:r>
      <w:r w:rsidRPr="001E5C34">
        <w:rPr>
          <w:b/>
          <w:i/>
          <w:sz w:val="22"/>
          <w:szCs w:val="22"/>
        </w:rPr>
        <w:t xml:space="preserve"> </w:t>
      </w:r>
    </w:p>
    <w:p w14:paraId="429681EA" w14:textId="77777777" w:rsidR="007C0AF3" w:rsidRPr="00AC733D" w:rsidRDefault="007C0AF3" w:rsidP="007C0AF3">
      <w:pPr>
        <w:pStyle w:val="2"/>
        <w:spacing w:after="0" w:line="240" w:lineRule="auto"/>
        <w:ind w:left="0" w:firstLine="397"/>
        <w:jc w:val="both"/>
        <w:rPr>
          <w:rFonts w:ascii="Times New Roman" w:hAnsi="Times New Roman" w:cs="Times New Roman"/>
          <w:sz w:val="22"/>
          <w:szCs w:val="22"/>
          <w:lang w:val="kk-KZ"/>
        </w:rPr>
      </w:pPr>
      <w:r>
        <w:rPr>
          <w:rFonts w:ascii="Times New Roman" w:hAnsi="Times New Roman" w:cs="Times New Roman"/>
          <w:sz w:val="22"/>
          <w:szCs w:val="22"/>
          <w:lang w:val="kk-KZ"/>
        </w:rPr>
        <w:t xml:space="preserve">Натрий тиосульфатын тұрақты қосылыс ретінде пайдалануға болмайтындықтан, оның дәл үлгі массасы арқылы ерітінді дайындай алмаймыз. Натрий тиосульфат ерітіндісінің концентрациясы дайындалғаннан кейін 10 күннен кейін ғана тұрақталады. Бірнеше күнгі уақыт аралығында  </w:t>
      </w:r>
      <w:r w:rsidRPr="00AC733D">
        <w:rPr>
          <w:rFonts w:ascii="Times New Roman" w:hAnsi="Times New Roman" w:cs="Times New Roman"/>
          <w:sz w:val="22"/>
          <w:szCs w:val="22"/>
          <w:lang w:val="kk-KZ"/>
        </w:rPr>
        <w:t>Na</w:t>
      </w:r>
      <w:r w:rsidRPr="00AC733D">
        <w:rPr>
          <w:rFonts w:ascii="Times New Roman" w:hAnsi="Times New Roman" w:cs="Times New Roman"/>
          <w:sz w:val="22"/>
          <w:szCs w:val="22"/>
          <w:vertAlign w:val="subscript"/>
          <w:lang w:val="kk-KZ"/>
        </w:rPr>
        <w:t>2</w:t>
      </w:r>
      <w:r w:rsidRPr="00AC733D">
        <w:rPr>
          <w:rFonts w:ascii="Times New Roman" w:hAnsi="Times New Roman" w:cs="Times New Roman"/>
          <w:sz w:val="22"/>
          <w:szCs w:val="22"/>
          <w:lang w:val="kk-KZ"/>
        </w:rPr>
        <w:t>S</w:t>
      </w:r>
      <w:r w:rsidRPr="00AC733D">
        <w:rPr>
          <w:rFonts w:ascii="Times New Roman" w:hAnsi="Times New Roman" w:cs="Times New Roman"/>
          <w:sz w:val="22"/>
          <w:szCs w:val="22"/>
          <w:vertAlign w:val="subscript"/>
          <w:lang w:val="kk-KZ"/>
        </w:rPr>
        <w:t>2</w:t>
      </w:r>
      <w:r w:rsidRPr="00AC733D">
        <w:rPr>
          <w:rFonts w:ascii="Times New Roman" w:hAnsi="Times New Roman" w:cs="Times New Roman"/>
          <w:sz w:val="22"/>
          <w:szCs w:val="22"/>
          <w:lang w:val="kk-KZ"/>
        </w:rPr>
        <w:t>O</w:t>
      </w:r>
      <w:r w:rsidRPr="00AC733D">
        <w:rPr>
          <w:rFonts w:ascii="Times New Roman" w:hAnsi="Times New Roman" w:cs="Times New Roman"/>
          <w:sz w:val="22"/>
          <w:szCs w:val="22"/>
          <w:vertAlign w:val="subscript"/>
          <w:lang w:val="kk-KZ"/>
        </w:rPr>
        <w:t>3</w:t>
      </w:r>
      <w:r>
        <w:rPr>
          <w:rFonts w:ascii="Times New Roman" w:hAnsi="Times New Roman" w:cs="Times New Roman"/>
          <w:sz w:val="22"/>
          <w:szCs w:val="22"/>
          <w:vertAlign w:val="subscript"/>
          <w:lang w:val="kk-KZ"/>
        </w:rPr>
        <w:t xml:space="preserve"> </w:t>
      </w:r>
      <w:r>
        <w:rPr>
          <w:rFonts w:ascii="Times New Roman" w:hAnsi="Times New Roman" w:cs="Times New Roman"/>
          <w:sz w:val="22"/>
          <w:szCs w:val="22"/>
          <w:lang w:val="kk-KZ"/>
        </w:rPr>
        <w:t xml:space="preserve">ерітіндісінің титрі жүйелі түрде тексеріледі. </w:t>
      </w:r>
    </w:p>
    <w:p w14:paraId="2302CE71" w14:textId="77777777" w:rsidR="007C0AF3" w:rsidRDefault="007C0AF3" w:rsidP="007C0AF3">
      <w:pPr>
        <w:pStyle w:val="2"/>
        <w:spacing w:after="0" w:line="240" w:lineRule="auto"/>
        <w:ind w:left="0" w:firstLine="397"/>
        <w:jc w:val="both"/>
        <w:rPr>
          <w:rFonts w:ascii="Times New Roman" w:hAnsi="Times New Roman" w:cs="Times New Roman"/>
          <w:sz w:val="22"/>
          <w:szCs w:val="22"/>
          <w:lang w:val="kk-KZ"/>
        </w:rPr>
      </w:pPr>
      <w:r w:rsidRPr="00AC733D">
        <w:rPr>
          <w:rFonts w:ascii="Times New Roman" w:hAnsi="Times New Roman" w:cs="Times New Roman"/>
          <w:sz w:val="22"/>
          <w:szCs w:val="22"/>
          <w:lang w:val="kk-KZ"/>
        </w:rPr>
        <w:t>Na</w:t>
      </w:r>
      <w:r w:rsidRPr="00AC733D">
        <w:rPr>
          <w:rFonts w:ascii="Times New Roman" w:hAnsi="Times New Roman" w:cs="Times New Roman"/>
          <w:sz w:val="22"/>
          <w:szCs w:val="22"/>
          <w:vertAlign w:val="subscript"/>
          <w:lang w:val="kk-KZ"/>
        </w:rPr>
        <w:t>2</w:t>
      </w:r>
      <w:r w:rsidRPr="00AC733D">
        <w:rPr>
          <w:rFonts w:ascii="Times New Roman" w:hAnsi="Times New Roman" w:cs="Times New Roman"/>
          <w:sz w:val="22"/>
          <w:szCs w:val="22"/>
          <w:lang w:val="kk-KZ"/>
        </w:rPr>
        <w:t>S</w:t>
      </w:r>
      <w:r w:rsidRPr="00AC733D">
        <w:rPr>
          <w:rFonts w:ascii="Times New Roman" w:hAnsi="Times New Roman" w:cs="Times New Roman"/>
          <w:sz w:val="22"/>
          <w:szCs w:val="22"/>
          <w:vertAlign w:val="subscript"/>
          <w:lang w:val="kk-KZ"/>
        </w:rPr>
        <w:t>2</w:t>
      </w:r>
      <w:r w:rsidRPr="00AC733D">
        <w:rPr>
          <w:rFonts w:ascii="Times New Roman" w:hAnsi="Times New Roman" w:cs="Times New Roman"/>
          <w:sz w:val="22"/>
          <w:szCs w:val="22"/>
          <w:lang w:val="kk-KZ"/>
        </w:rPr>
        <w:t>O</w:t>
      </w:r>
      <w:r w:rsidRPr="00AC733D">
        <w:rPr>
          <w:rFonts w:ascii="Times New Roman" w:hAnsi="Times New Roman" w:cs="Times New Roman"/>
          <w:sz w:val="22"/>
          <w:szCs w:val="22"/>
          <w:vertAlign w:val="subscript"/>
          <w:lang w:val="kk-KZ"/>
        </w:rPr>
        <w:t>3</w:t>
      </w:r>
      <w:r>
        <w:rPr>
          <w:rFonts w:ascii="Times New Roman" w:hAnsi="Times New Roman" w:cs="Times New Roman"/>
          <w:sz w:val="22"/>
          <w:szCs w:val="22"/>
          <w:vertAlign w:val="subscript"/>
          <w:lang w:val="kk-KZ"/>
        </w:rPr>
        <w:t xml:space="preserve"> </w:t>
      </w:r>
      <w:r>
        <w:rPr>
          <w:rFonts w:ascii="Times New Roman" w:hAnsi="Times New Roman" w:cs="Times New Roman"/>
          <w:sz w:val="22"/>
          <w:szCs w:val="22"/>
          <w:lang w:val="kk-KZ"/>
        </w:rPr>
        <w:t xml:space="preserve">ерітіндісінің дәл титрін анықтау үшін калий дихроматы қолданылады. </w:t>
      </w:r>
    </w:p>
    <w:p w14:paraId="3DB69620" w14:textId="77777777" w:rsidR="007C0AF3" w:rsidRDefault="007C0AF3" w:rsidP="007C0AF3">
      <w:pPr>
        <w:pStyle w:val="2"/>
        <w:spacing w:after="0" w:line="240" w:lineRule="auto"/>
        <w:ind w:left="0" w:firstLine="397"/>
        <w:jc w:val="both"/>
        <w:rPr>
          <w:rFonts w:ascii="Times New Roman" w:hAnsi="Times New Roman" w:cs="Times New Roman"/>
          <w:sz w:val="22"/>
          <w:szCs w:val="22"/>
          <w:lang w:val="kk-KZ"/>
        </w:rPr>
      </w:pPr>
    </w:p>
    <w:p w14:paraId="20AA11A2" w14:textId="77777777" w:rsidR="007C0AF3" w:rsidRPr="00AC733D" w:rsidRDefault="007C0AF3" w:rsidP="007C0AF3">
      <w:pPr>
        <w:pStyle w:val="2"/>
        <w:spacing w:after="0" w:line="240" w:lineRule="auto"/>
        <w:ind w:left="0" w:firstLine="397"/>
        <w:jc w:val="both"/>
        <w:rPr>
          <w:rFonts w:ascii="Times New Roman" w:hAnsi="Times New Roman" w:cs="Times New Roman"/>
          <w:sz w:val="22"/>
          <w:szCs w:val="22"/>
          <w:lang w:val="kk-KZ"/>
        </w:rPr>
      </w:pPr>
    </w:p>
    <w:p w14:paraId="37733CAF" w14:textId="77777777" w:rsidR="007C0AF3" w:rsidRPr="005A65AA" w:rsidRDefault="007C0AF3" w:rsidP="007C0AF3">
      <w:pPr>
        <w:widowControl w:val="0"/>
        <w:numPr>
          <w:ilvl w:val="0"/>
          <w:numId w:val="1"/>
        </w:numPr>
        <w:tabs>
          <w:tab w:val="left" w:pos="1080"/>
        </w:tabs>
        <w:spacing w:before="120"/>
        <w:ind w:left="0" w:firstLine="397"/>
        <w:jc w:val="both"/>
        <w:rPr>
          <w:b/>
          <w:i/>
          <w:sz w:val="22"/>
          <w:szCs w:val="22"/>
          <w:lang w:val="kk-KZ"/>
        </w:rPr>
      </w:pPr>
      <w:r w:rsidRPr="005A65AA">
        <w:rPr>
          <w:b/>
          <w:i/>
          <w:sz w:val="22"/>
          <w:szCs w:val="22"/>
          <w:lang w:val="kk-KZ"/>
        </w:rPr>
        <w:t>Ж</w:t>
      </w:r>
      <w:r>
        <w:rPr>
          <w:b/>
          <w:i/>
          <w:sz w:val="22"/>
          <w:szCs w:val="22"/>
          <w:lang w:val="kk-KZ"/>
        </w:rPr>
        <w:t>ұмысшы натрий тиосульфат ерітіндісінің титрін анықтау</w:t>
      </w:r>
    </w:p>
    <w:p w14:paraId="5AEBCE54" w14:textId="77777777" w:rsidR="007C0AF3" w:rsidRPr="001E6720" w:rsidRDefault="007C0AF3" w:rsidP="007C0AF3">
      <w:pPr>
        <w:pStyle w:val="2"/>
        <w:spacing w:after="0" w:line="240" w:lineRule="auto"/>
        <w:ind w:left="0" w:firstLine="397"/>
        <w:jc w:val="both"/>
        <w:rPr>
          <w:rFonts w:ascii="Times New Roman" w:hAnsi="Times New Roman" w:cs="Times New Roman"/>
          <w:sz w:val="22"/>
          <w:szCs w:val="22"/>
          <w:lang w:val="kk-KZ"/>
        </w:rPr>
      </w:pPr>
      <w:r>
        <w:rPr>
          <w:rFonts w:ascii="Times New Roman" w:hAnsi="Times New Roman" w:cs="Times New Roman"/>
          <w:sz w:val="22"/>
          <w:szCs w:val="22"/>
          <w:lang w:val="kk-KZ"/>
        </w:rPr>
        <w:t xml:space="preserve">Тиосульфат ерітіндісін тікелей калий дихроматымен титрлеуге болмайды, себебі ол барлық күшті тотықтырғыштармен </w:t>
      </w:r>
      <w:r w:rsidRPr="00D77C60">
        <w:rPr>
          <w:rFonts w:ascii="Times New Roman" w:hAnsi="Times New Roman" w:cs="Times New Roman"/>
          <w:sz w:val="22"/>
          <w:szCs w:val="22"/>
          <w:lang w:val="kk-KZ"/>
        </w:rPr>
        <w:t>стехиометри</w:t>
      </w:r>
      <w:r>
        <w:rPr>
          <w:rFonts w:ascii="Times New Roman" w:hAnsi="Times New Roman" w:cs="Times New Roman"/>
          <w:sz w:val="22"/>
          <w:szCs w:val="22"/>
          <w:lang w:val="kk-KZ"/>
        </w:rPr>
        <w:t xml:space="preserve">ялы емес әрекеттеседі. Сол себепті орын ауыстыру әдісі қолданылады және алдымен </w:t>
      </w:r>
      <w:r w:rsidRPr="001E6720">
        <w:rPr>
          <w:rFonts w:ascii="Times New Roman" w:hAnsi="Times New Roman" w:cs="Times New Roman"/>
          <w:sz w:val="22"/>
          <w:szCs w:val="22"/>
          <w:lang w:val="kk-KZ"/>
        </w:rPr>
        <w:t>стехиометри</w:t>
      </w:r>
      <w:r>
        <w:rPr>
          <w:rFonts w:ascii="Times New Roman" w:hAnsi="Times New Roman" w:cs="Times New Roman"/>
          <w:sz w:val="22"/>
          <w:szCs w:val="22"/>
          <w:lang w:val="kk-KZ"/>
        </w:rPr>
        <w:t>ялы реакция пайдаланылады</w:t>
      </w:r>
      <w:r w:rsidRPr="001E6720">
        <w:rPr>
          <w:rFonts w:ascii="Times New Roman" w:hAnsi="Times New Roman" w:cs="Times New Roman"/>
          <w:sz w:val="22"/>
          <w:szCs w:val="22"/>
          <w:lang w:val="kk-KZ"/>
        </w:rPr>
        <w:t>:</w:t>
      </w:r>
    </w:p>
    <w:p w14:paraId="235754AB" w14:textId="77777777" w:rsidR="007C0AF3" w:rsidRPr="001E6720" w:rsidRDefault="007C0AF3" w:rsidP="007C0AF3">
      <w:pPr>
        <w:pStyle w:val="2"/>
        <w:spacing w:before="120" w:line="240" w:lineRule="auto"/>
        <w:ind w:left="0"/>
        <w:jc w:val="center"/>
        <w:rPr>
          <w:rFonts w:ascii="Times New Roman" w:hAnsi="Times New Roman" w:cs="Times New Roman"/>
          <w:sz w:val="18"/>
          <w:szCs w:val="18"/>
          <w:lang w:val="kk-KZ"/>
        </w:rPr>
      </w:pPr>
      <w:r w:rsidRPr="001E6720">
        <w:rPr>
          <w:rFonts w:ascii="Times New Roman" w:hAnsi="Times New Roman" w:cs="Times New Roman"/>
          <w:sz w:val="18"/>
          <w:szCs w:val="18"/>
          <w:lang w:val="kk-KZ"/>
        </w:rPr>
        <w:t>Cr</w:t>
      </w:r>
      <w:r w:rsidRPr="001E6720">
        <w:rPr>
          <w:rFonts w:ascii="Times New Roman" w:hAnsi="Times New Roman" w:cs="Times New Roman"/>
          <w:sz w:val="18"/>
          <w:szCs w:val="18"/>
          <w:vertAlign w:val="subscript"/>
          <w:lang w:val="kk-KZ"/>
        </w:rPr>
        <w:t>2</w:t>
      </w:r>
      <w:r w:rsidRPr="001E6720">
        <w:rPr>
          <w:rFonts w:ascii="Times New Roman" w:hAnsi="Times New Roman" w:cs="Times New Roman"/>
          <w:sz w:val="18"/>
          <w:szCs w:val="18"/>
          <w:lang w:val="kk-KZ"/>
        </w:rPr>
        <w:t>O</w:t>
      </w:r>
      <w:r w:rsidRPr="001E6720">
        <w:rPr>
          <w:rFonts w:ascii="Times New Roman" w:hAnsi="Times New Roman" w:cs="Times New Roman"/>
          <w:sz w:val="18"/>
          <w:szCs w:val="18"/>
          <w:vertAlign w:val="subscript"/>
          <w:lang w:val="kk-KZ"/>
        </w:rPr>
        <w:t>7</w:t>
      </w:r>
      <w:r w:rsidRPr="001E6720">
        <w:rPr>
          <w:rFonts w:ascii="Times New Roman" w:hAnsi="Times New Roman" w:cs="Times New Roman"/>
          <w:sz w:val="18"/>
          <w:szCs w:val="18"/>
          <w:vertAlign w:val="superscript"/>
          <w:lang w:val="kk-KZ"/>
        </w:rPr>
        <w:t>2-</w:t>
      </w:r>
      <w:r w:rsidRPr="001E6720">
        <w:rPr>
          <w:rFonts w:ascii="Times New Roman" w:hAnsi="Times New Roman" w:cs="Times New Roman"/>
          <w:sz w:val="18"/>
          <w:szCs w:val="18"/>
          <w:lang w:val="kk-KZ"/>
        </w:rPr>
        <w:t xml:space="preserve"> + 6I</w:t>
      </w:r>
      <w:r w:rsidRPr="001E6720">
        <w:rPr>
          <w:rFonts w:ascii="Times New Roman" w:hAnsi="Times New Roman" w:cs="Times New Roman"/>
          <w:sz w:val="18"/>
          <w:szCs w:val="18"/>
          <w:vertAlign w:val="superscript"/>
          <w:lang w:val="kk-KZ"/>
        </w:rPr>
        <w:t>-</w:t>
      </w:r>
      <w:r w:rsidRPr="001E6720">
        <w:rPr>
          <w:rFonts w:ascii="Times New Roman" w:hAnsi="Times New Roman" w:cs="Times New Roman"/>
          <w:sz w:val="18"/>
          <w:szCs w:val="18"/>
          <w:lang w:val="kk-KZ"/>
        </w:rPr>
        <w:t xml:space="preserve"> + 14H</w:t>
      </w:r>
      <w:r w:rsidRPr="001E6720">
        <w:rPr>
          <w:rFonts w:ascii="Times New Roman" w:hAnsi="Times New Roman" w:cs="Times New Roman"/>
          <w:sz w:val="18"/>
          <w:szCs w:val="18"/>
          <w:vertAlign w:val="superscript"/>
          <w:lang w:val="kk-KZ"/>
        </w:rPr>
        <w:t>+</w:t>
      </w:r>
      <w:r w:rsidRPr="001E6720">
        <w:rPr>
          <w:rFonts w:ascii="Times New Roman" w:hAnsi="Times New Roman" w:cs="Times New Roman"/>
          <w:sz w:val="18"/>
          <w:szCs w:val="18"/>
          <w:lang w:val="kk-KZ"/>
        </w:rPr>
        <w:t xml:space="preserve"> </w:t>
      </w:r>
      <w:r w:rsidRPr="001E5C34">
        <w:rPr>
          <w:rFonts w:ascii="Times New Roman" w:hAnsi="Times New Roman" w:cs="Times New Roman"/>
          <w:sz w:val="18"/>
          <w:szCs w:val="18"/>
          <w:lang w:val="en-US"/>
        </w:rPr>
        <w:sym w:font="Symbol" w:char="F0AE"/>
      </w:r>
      <w:r w:rsidRPr="001E6720">
        <w:rPr>
          <w:rFonts w:ascii="Times New Roman" w:hAnsi="Times New Roman" w:cs="Times New Roman"/>
          <w:sz w:val="18"/>
          <w:szCs w:val="18"/>
          <w:lang w:val="kk-KZ"/>
        </w:rPr>
        <w:t xml:space="preserve"> 3I</w:t>
      </w:r>
      <w:r w:rsidRPr="001E6720">
        <w:rPr>
          <w:rFonts w:ascii="Times New Roman" w:hAnsi="Times New Roman" w:cs="Times New Roman"/>
          <w:sz w:val="18"/>
          <w:szCs w:val="18"/>
          <w:vertAlign w:val="subscript"/>
          <w:lang w:val="kk-KZ"/>
        </w:rPr>
        <w:t>2</w:t>
      </w:r>
      <w:r w:rsidRPr="001E6720">
        <w:rPr>
          <w:rFonts w:ascii="Times New Roman" w:hAnsi="Times New Roman" w:cs="Times New Roman"/>
          <w:sz w:val="18"/>
          <w:szCs w:val="18"/>
          <w:lang w:val="kk-KZ"/>
        </w:rPr>
        <w:t xml:space="preserve"> + 2Cr</w:t>
      </w:r>
      <w:r w:rsidRPr="001E6720">
        <w:rPr>
          <w:rFonts w:ascii="Times New Roman" w:hAnsi="Times New Roman" w:cs="Times New Roman"/>
          <w:sz w:val="18"/>
          <w:szCs w:val="18"/>
          <w:vertAlign w:val="superscript"/>
          <w:lang w:val="kk-KZ"/>
        </w:rPr>
        <w:t>3+</w:t>
      </w:r>
      <w:r w:rsidRPr="001E6720">
        <w:rPr>
          <w:rFonts w:ascii="Times New Roman" w:hAnsi="Times New Roman" w:cs="Times New Roman"/>
          <w:sz w:val="18"/>
          <w:szCs w:val="18"/>
          <w:lang w:val="kk-KZ"/>
        </w:rPr>
        <w:t xml:space="preserve"> + 7H</w:t>
      </w:r>
      <w:r w:rsidRPr="001E6720">
        <w:rPr>
          <w:rFonts w:ascii="Times New Roman" w:hAnsi="Times New Roman" w:cs="Times New Roman"/>
          <w:sz w:val="18"/>
          <w:szCs w:val="18"/>
          <w:vertAlign w:val="subscript"/>
          <w:lang w:val="kk-KZ"/>
        </w:rPr>
        <w:t>2</w:t>
      </w:r>
      <w:r w:rsidRPr="001E6720">
        <w:rPr>
          <w:rFonts w:ascii="Times New Roman" w:hAnsi="Times New Roman" w:cs="Times New Roman"/>
          <w:sz w:val="18"/>
          <w:szCs w:val="18"/>
          <w:lang w:val="kk-KZ"/>
        </w:rPr>
        <w:t>O</w:t>
      </w:r>
    </w:p>
    <w:p w14:paraId="6857EA07" w14:textId="77777777" w:rsidR="007C0AF3" w:rsidRPr="001E6720" w:rsidRDefault="007C0AF3" w:rsidP="007C0AF3">
      <w:pPr>
        <w:pStyle w:val="2"/>
        <w:spacing w:after="0" w:line="240" w:lineRule="auto"/>
        <w:ind w:left="0"/>
        <w:jc w:val="both"/>
        <w:rPr>
          <w:rFonts w:ascii="Times New Roman" w:hAnsi="Times New Roman" w:cs="Times New Roman"/>
          <w:sz w:val="22"/>
          <w:szCs w:val="22"/>
          <w:lang w:val="kk-KZ"/>
        </w:rPr>
      </w:pPr>
      <w:r>
        <w:rPr>
          <w:rFonts w:ascii="Times New Roman" w:hAnsi="Times New Roman" w:cs="Times New Roman"/>
          <w:sz w:val="22"/>
          <w:szCs w:val="22"/>
          <w:lang w:val="kk-KZ"/>
        </w:rPr>
        <w:t>Дихромат мөлшеріне эквивалентті бөлінген иодты тиосульфатпен титрлейді</w:t>
      </w:r>
      <w:r w:rsidRPr="001E6720">
        <w:rPr>
          <w:rFonts w:ascii="Times New Roman" w:hAnsi="Times New Roman" w:cs="Times New Roman"/>
          <w:sz w:val="22"/>
          <w:szCs w:val="22"/>
          <w:lang w:val="kk-KZ"/>
        </w:rPr>
        <w:t>:</w:t>
      </w:r>
    </w:p>
    <w:p w14:paraId="0FB9FA71" w14:textId="77777777" w:rsidR="007C0AF3" w:rsidRPr="005C49A4" w:rsidRDefault="007C0AF3" w:rsidP="007C0AF3">
      <w:pPr>
        <w:spacing w:before="120" w:after="120"/>
        <w:jc w:val="center"/>
        <w:rPr>
          <w:sz w:val="18"/>
          <w:szCs w:val="18"/>
          <w:lang w:val="kk-KZ"/>
        </w:rPr>
      </w:pPr>
      <w:r w:rsidRPr="005C49A4">
        <w:rPr>
          <w:sz w:val="18"/>
          <w:szCs w:val="18"/>
          <w:lang w:val="kk-KZ"/>
        </w:rPr>
        <w:t>I</w:t>
      </w:r>
      <w:r w:rsidRPr="005C49A4">
        <w:rPr>
          <w:sz w:val="18"/>
          <w:szCs w:val="18"/>
          <w:vertAlign w:val="subscript"/>
          <w:lang w:val="kk-KZ"/>
        </w:rPr>
        <w:t>2</w:t>
      </w:r>
      <w:r w:rsidRPr="005C49A4">
        <w:rPr>
          <w:sz w:val="18"/>
          <w:szCs w:val="18"/>
          <w:lang w:val="kk-KZ"/>
        </w:rPr>
        <w:t xml:space="preserve"> + 2S</w:t>
      </w:r>
      <w:r w:rsidRPr="005C49A4">
        <w:rPr>
          <w:sz w:val="18"/>
          <w:szCs w:val="18"/>
          <w:vertAlign w:val="subscript"/>
          <w:lang w:val="kk-KZ"/>
        </w:rPr>
        <w:t>2</w:t>
      </w:r>
      <w:r w:rsidRPr="005C49A4">
        <w:rPr>
          <w:sz w:val="18"/>
          <w:szCs w:val="18"/>
          <w:lang w:val="kk-KZ"/>
        </w:rPr>
        <w:t>O</w:t>
      </w:r>
      <w:r w:rsidRPr="005C49A4">
        <w:rPr>
          <w:sz w:val="18"/>
          <w:szCs w:val="18"/>
          <w:vertAlign w:val="subscript"/>
          <w:lang w:val="kk-KZ"/>
        </w:rPr>
        <w:t>3</w:t>
      </w:r>
      <w:r w:rsidRPr="005C49A4">
        <w:rPr>
          <w:sz w:val="18"/>
          <w:szCs w:val="18"/>
          <w:vertAlign w:val="superscript"/>
          <w:lang w:val="kk-KZ"/>
        </w:rPr>
        <w:t>2-</w:t>
      </w:r>
      <w:r w:rsidRPr="005C49A4">
        <w:rPr>
          <w:sz w:val="18"/>
          <w:szCs w:val="18"/>
          <w:lang w:val="kk-KZ"/>
        </w:rPr>
        <w:t xml:space="preserve"> </w:t>
      </w:r>
      <w:r w:rsidRPr="001E5C34">
        <w:rPr>
          <w:sz w:val="18"/>
          <w:szCs w:val="18"/>
          <w:lang w:val="en-US"/>
        </w:rPr>
        <w:sym w:font="Symbol" w:char="F0AE"/>
      </w:r>
      <w:r w:rsidRPr="005C49A4">
        <w:rPr>
          <w:sz w:val="18"/>
          <w:szCs w:val="18"/>
          <w:lang w:val="kk-KZ"/>
        </w:rPr>
        <w:t xml:space="preserve"> 2I</w:t>
      </w:r>
      <w:r w:rsidRPr="005C49A4">
        <w:rPr>
          <w:sz w:val="18"/>
          <w:szCs w:val="18"/>
          <w:vertAlign w:val="superscript"/>
          <w:lang w:val="kk-KZ"/>
        </w:rPr>
        <w:t>-</w:t>
      </w:r>
      <w:r w:rsidRPr="005C49A4">
        <w:rPr>
          <w:sz w:val="18"/>
          <w:szCs w:val="18"/>
          <w:lang w:val="kk-KZ"/>
        </w:rPr>
        <w:t xml:space="preserve"> + S</w:t>
      </w:r>
      <w:r w:rsidRPr="005C49A4">
        <w:rPr>
          <w:sz w:val="18"/>
          <w:szCs w:val="18"/>
          <w:vertAlign w:val="subscript"/>
          <w:lang w:val="kk-KZ"/>
        </w:rPr>
        <w:t>4</w:t>
      </w:r>
      <w:r w:rsidRPr="005C49A4">
        <w:rPr>
          <w:sz w:val="18"/>
          <w:szCs w:val="18"/>
          <w:lang w:val="kk-KZ"/>
        </w:rPr>
        <w:t>O</w:t>
      </w:r>
      <w:r w:rsidRPr="005C49A4">
        <w:rPr>
          <w:sz w:val="18"/>
          <w:szCs w:val="18"/>
          <w:vertAlign w:val="subscript"/>
          <w:lang w:val="kk-KZ"/>
        </w:rPr>
        <w:t>6</w:t>
      </w:r>
      <w:r w:rsidRPr="005C49A4">
        <w:rPr>
          <w:sz w:val="18"/>
          <w:szCs w:val="18"/>
          <w:vertAlign w:val="superscript"/>
          <w:lang w:val="kk-KZ"/>
        </w:rPr>
        <w:t>2-</w:t>
      </w:r>
    </w:p>
    <w:p w14:paraId="6CC98A1A" w14:textId="77777777" w:rsidR="007C0AF3" w:rsidRPr="005C49A4" w:rsidRDefault="007C0AF3" w:rsidP="007C0AF3">
      <w:pPr>
        <w:pStyle w:val="2"/>
        <w:spacing w:after="0" w:line="240" w:lineRule="auto"/>
        <w:ind w:left="0" w:firstLine="397"/>
        <w:jc w:val="both"/>
        <w:rPr>
          <w:rFonts w:ascii="Times New Roman" w:hAnsi="Times New Roman" w:cs="Times New Roman"/>
          <w:sz w:val="22"/>
          <w:szCs w:val="22"/>
          <w:lang w:val="kk-KZ"/>
        </w:rPr>
      </w:pPr>
      <w:r>
        <w:rPr>
          <w:rFonts w:ascii="Times New Roman" w:hAnsi="Times New Roman" w:cs="Times New Roman"/>
          <w:sz w:val="22"/>
          <w:szCs w:val="22"/>
          <w:lang w:val="kk-KZ"/>
        </w:rPr>
        <w:t xml:space="preserve">Титрлеу жүргізетін колбаға өлшеуіш цилиндрмен </w:t>
      </w:r>
      <w:r w:rsidRPr="005C49A4">
        <w:rPr>
          <w:rFonts w:ascii="Times New Roman" w:hAnsi="Times New Roman" w:cs="Times New Roman"/>
          <w:sz w:val="22"/>
          <w:szCs w:val="22"/>
          <w:lang w:val="kk-KZ"/>
        </w:rPr>
        <w:t>5-10 мл 20%-</w:t>
      </w:r>
      <w:r>
        <w:rPr>
          <w:rFonts w:ascii="Times New Roman" w:hAnsi="Times New Roman" w:cs="Times New Roman"/>
          <w:sz w:val="22"/>
          <w:szCs w:val="22"/>
          <w:lang w:val="kk-KZ"/>
        </w:rPr>
        <w:t xml:space="preserve">ты калий иодиді және </w:t>
      </w:r>
      <w:r w:rsidRPr="005C49A4">
        <w:rPr>
          <w:rFonts w:ascii="Times New Roman" w:hAnsi="Times New Roman" w:cs="Times New Roman"/>
          <w:sz w:val="22"/>
          <w:szCs w:val="22"/>
          <w:lang w:val="kk-KZ"/>
        </w:rPr>
        <w:t xml:space="preserve">10-15 мл 1М </w:t>
      </w:r>
      <w:r>
        <w:rPr>
          <w:rFonts w:ascii="Times New Roman" w:hAnsi="Times New Roman" w:cs="Times New Roman"/>
          <w:sz w:val="22"/>
          <w:szCs w:val="22"/>
          <w:lang w:val="kk-KZ"/>
        </w:rPr>
        <w:t xml:space="preserve">күкірт қышқылы қосылады. Алынған қоспаға пипеткамен </w:t>
      </w:r>
      <w:r w:rsidRPr="001E6720">
        <w:rPr>
          <w:rFonts w:ascii="Times New Roman" w:hAnsi="Times New Roman" w:cs="Times New Roman"/>
          <w:sz w:val="22"/>
          <w:szCs w:val="22"/>
          <w:lang w:val="kk-KZ"/>
        </w:rPr>
        <w:t>10,00 мл K</w:t>
      </w:r>
      <w:r w:rsidRPr="001E6720">
        <w:rPr>
          <w:rFonts w:ascii="Times New Roman" w:hAnsi="Times New Roman" w:cs="Times New Roman"/>
          <w:sz w:val="22"/>
          <w:szCs w:val="22"/>
          <w:vertAlign w:val="subscript"/>
          <w:lang w:val="kk-KZ"/>
        </w:rPr>
        <w:t>2</w:t>
      </w:r>
      <w:r w:rsidRPr="001E6720">
        <w:rPr>
          <w:rFonts w:ascii="Times New Roman" w:hAnsi="Times New Roman" w:cs="Times New Roman"/>
          <w:sz w:val="22"/>
          <w:szCs w:val="22"/>
          <w:lang w:val="kk-KZ"/>
        </w:rPr>
        <w:t>Cr</w:t>
      </w:r>
      <w:r w:rsidRPr="001E6720">
        <w:rPr>
          <w:rFonts w:ascii="Times New Roman" w:hAnsi="Times New Roman" w:cs="Times New Roman"/>
          <w:sz w:val="22"/>
          <w:szCs w:val="22"/>
          <w:vertAlign w:val="subscript"/>
          <w:lang w:val="kk-KZ"/>
        </w:rPr>
        <w:t>2</w:t>
      </w:r>
      <w:r w:rsidRPr="001E6720">
        <w:rPr>
          <w:rFonts w:ascii="Times New Roman" w:hAnsi="Times New Roman" w:cs="Times New Roman"/>
          <w:sz w:val="22"/>
          <w:szCs w:val="22"/>
          <w:lang w:val="kk-KZ"/>
        </w:rPr>
        <w:t>O</w:t>
      </w:r>
      <w:r w:rsidRPr="001E6720">
        <w:rPr>
          <w:rFonts w:ascii="Times New Roman" w:hAnsi="Times New Roman" w:cs="Times New Roman"/>
          <w:sz w:val="22"/>
          <w:szCs w:val="22"/>
          <w:vertAlign w:val="subscript"/>
          <w:lang w:val="kk-KZ"/>
        </w:rPr>
        <w:t>7</w:t>
      </w:r>
      <w:r>
        <w:rPr>
          <w:rFonts w:ascii="Times New Roman" w:hAnsi="Times New Roman" w:cs="Times New Roman"/>
          <w:sz w:val="22"/>
          <w:szCs w:val="22"/>
          <w:vertAlign w:val="subscript"/>
          <w:lang w:val="kk-KZ"/>
        </w:rPr>
        <w:t xml:space="preserve"> </w:t>
      </w:r>
      <w:r>
        <w:rPr>
          <w:rFonts w:ascii="Times New Roman" w:hAnsi="Times New Roman" w:cs="Times New Roman"/>
          <w:sz w:val="22"/>
          <w:szCs w:val="22"/>
          <w:lang w:val="kk-KZ"/>
        </w:rPr>
        <w:t xml:space="preserve">ерітіндісінің аликвотты бөлігі алынып, бетін шыны ыдыспен жауып, яғни реакция аяғына дейін орындалып және иод ұшып кетпеу үшін қараңғы жерге 5 минутқа қалдырады. Содан соң колба бетіндегі шыны ыдысты алып, дистилденген сумен шайып, </w:t>
      </w:r>
      <w:r w:rsidRPr="00F5124D">
        <w:rPr>
          <w:rFonts w:ascii="Times New Roman" w:hAnsi="Times New Roman" w:cs="Times New Roman"/>
          <w:sz w:val="22"/>
          <w:szCs w:val="22"/>
          <w:lang w:val="kk-KZ"/>
        </w:rPr>
        <w:t>50 мл дистил</w:t>
      </w:r>
      <w:r>
        <w:rPr>
          <w:rFonts w:ascii="Times New Roman" w:hAnsi="Times New Roman" w:cs="Times New Roman"/>
          <w:sz w:val="22"/>
          <w:szCs w:val="22"/>
          <w:lang w:val="kk-KZ"/>
        </w:rPr>
        <w:t xml:space="preserve">денген су қосып, алдымен индикаторсыз натрий тиосульфат ерітіндісімен титрлейді. Ерітіндінің түсі қоңыр-сұрдан ашық сарыға ауысқан кезде </w:t>
      </w:r>
      <w:r w:rsidRPr="00C64275">
        <w:rPr>
          <w:rFonts w:ascii="Times New Roman" w:hAnsi="Times New Roman" w:cs="Times New Roman"/>
          <w:sz w:val="22"/>
          <w:szCs w:val="22"/>
          <w:lang w:val="kk-KZ"/>
        </w:rPr>
        <w:t>(</w:t>
      </w:r>
      <w:r>
        <w:rPr>
          <w:rFonts w:ascii="Times New Roman" w:hAnsi="Times New Roman" w:cs="Times New Roman"/>
          <w:sz w:val="22"/>
          <w:szCs w:val="22"/>
          <w:lang w:val="kk-KZ"/>
        </w:rPr>
        <w:t>қамыс түстес</w:t>
      </w:r>
      <w:r w:rsidRPr="00C64275">
        <w:rPr>
          <w:rFonts w:ascii="Times New Roman" w:hAnsi="Times New Roman" w:cs="Times New Roman"/>
          <w:sz w:val="22"/>
          <w:szCs w:val="22"/>
          <w:lang w:val="kk-KZ"/>
        </w:rPr>
        <w:t>)</w:t>
      </w:r>
      <w:r>
        <w:rPr>
          <w:rFonts w:ascii="Times New Roman" w:hAnsi="Times New Roman" w:cs="Times New Roman"/>
          <w:sz w:val="22"/>
          <w:szCs w:val="22"/>
          <w:lang w:val="kk-KZ"/>
        </w:rPr>
        <w:t xml:space="preserve"> үстіне</w:t>
      </w:r>
      <w:r w:rsidRPr="00C64275">
        <w:rPr>
          <w:rFonts w:ascii="Times New Roman" w:hAnsi="Times New Roman" w:cs="Times New Roman"/>
          <w:sz w:val="22"/>
          <w:szCs w:val="22"/>
          <w:lang w:val="kk-KZ"/>
        </w:rPr>
        <w:t xml:space="preserve"> 2 мл крахмал</w:t>
      </w:r>
      <w:r>
        <w:rPr>
          <w:rFonts w:ascii="Times New Roman" w:hAnsi="Times New Roman" w:cs="Times New Roman"/>
          <w:sz w:val="22"/>
          <w:szCs w:val="22"/>
          <w:lang w:val="kk-KZ"/>
        </w:rPr>
        <w:t xml:space="preserve"> қосып, </w:t>
      </w:r>
      <w:r w:rsidRPr="00C64275">
        <w:rPr>
          <w:rFonts w:ascii="Times New Roman" w:hAnsi="Times New Roman" w:cs="Times New Roman"/>
          <w:sz w:val="22"/>
          <w:szCs w:val="22"/>
          <w:lang w:val="kk-KZ"/>
        </w:rPr>
        <w:t>Na</w:t>
      </w:r>
      <w:r w:rsidRPr="00C64275">
        <w:rPr>
          <w:rFonts w:ascii="Times New Roman" w:hAnsi="Times New Roman" w:cs="Times New Roman"/>
          <w:sz w:val="22"/>
          <w:szCs w:val="22"/>
          <w:vertAlign w:val="subscript"/>
          <w:lang w:val="kk-KZ"/>
        </w:rPr>
        <w:t>2</w:t>
      </w:r>
      <w:r w:rsidRPr="00C64275">
        <w:rPr>
          <w:rFonts w:ascii="Times New Roman" w:hAnsi="Times New Roman" w:cs="Times New Roman"/>
          <w:sz w:val="22"/>
          <w:szCs w:val="22"/>
          <w:lang w:val="kk-KZ"/>
        </w:rPr>
        <w:t>S</w:t>
      </w:r>
      <w:r w:rsidRPr="00C64275">
        <w:rPr>
          <w:rFonts w:ascii="Times New Roman" w:hAnsi="Times New Roman" w:cs="Times New Roman"/>
          <w:sz w:val="22"/>
          <w:szCs w:val="22"/>
          <w:vertAlign w:val="subscript"/>
          <w:lang w:val="kk-KZ"/>
        </w:rPr>
        <w:t>2</w:t>
      </w:r>
      <w:r w:rsidRPr="00C64275">
        <w:rPr>
          <w:rFonts w:ascii="Times New Roman" w:hAnsi="Times New Roman" w:cs="Times New Roman"/>
          <w:sz w:val="22"/>
          <w:szCs w:val="22"/>
          <w:lang w:val="kk-KZ"/>
        </w:rPr>
        <w:t>O</w:t>
      </w:r>
      <w:r w:rsidRPr="00C64275">
        <w:rPr>
          <w:rFonts w:ascii="Times New Roman" w:hAnsi="Times New Roman" w:cs="Times New Roman"/>
          <w:sz w:val="22"/>
          <w:szCs w:val="22"/>
          <w:vertAlign w:val="subscript"/>
          <w:lang w:val="kk-KZ"/>
        </w:rPr>
        <w:t>3</w:t>
      </w:r>
      <w:r>
        <w:rPr>
          <w:rFonts w:ascii="Times New Roman" w:hAnsi="Times New Roman" w:cs="Times New Roman"/>
          <w:sz w:val="22"/>
          <w:szCs w:val="22"/>
          <w:lang w:val="kk-KZ"/>
        </w:rPr>
        <w:t xml:space="preserve"> ерітіндісінің бір тамшысынан көк түс ашық жасылға ауысқанша титрлеуді жалғастырады.</w:t>
      </w:r>
      <w:r w:rsidRPr="00C64275">
        <w:rPr>
          <w:rFonts w:ascii="Times New Roman" w:hAnsi="Times New Roman" w:cs="Times New Roman"/>
          <w:sz w:val="22"/>
          <w:szCs w:val="22"/>
          <w:lang w:val="kk-KZ"/>
        </w:rPr>
        <w:t xml:space="preserve"> </w:t>
      </w:r>
      <w:r>
        <w:rPr>
          <w:rFonts w:ascii="Times New Roman" w:hAnsi="Times New Roman" w:cs="Times New Roman"/>
          <w:sz w:val="22"/>
          <w:szCs w:val="22"/>
          <w:lang w:val="kk-KZ"/>
        </w:rPr>
        <w:t xml:space="preserve">Соңғы тамшыларды ақырын тамызып, үнемі араластырып отыру керек. </w:t>
      </w:r>
    </w:p>
    <w:p w14:paraId="0AC40B79" w14:textId="77777777" w:rsidR="007C0AF3" w:rsidRPr="001E5C34" w:rsidRDefault="007C0AF3" w:rsidP="007C0AF3">
      <w:pPr>
        <w:pStyle w:val="2"/>
        <w:spacing w:line="240" w:lineRule="auto"/>
        <w:ind w:left="0" w:firstLine="397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  <w:lang w:val="kk-KZ"/>
        </w:rPr>
        <w:lastRenderedPageBreak/>
        <w:t>Дегенмен де</w:t>
      </w:r>
      <w:r w:rsidRPr="005C49A4">
        <w:rPr>
          <w:rFonts w:ascii="Times New Roman" w:hAnsi="Times New Roman" w:cs="Times New Roman"/>
          <w:sz w:val="22"/>
          <w:szCs w:val="22"/>
          <w:lang w:val="kk-KZ"/>
        </w:rPr>
        <w:t xml:space="preserve"> Na</w:t>
      </w:r>
      <w:r w:rsidRPr="005C49A4">
        <w:rPr>
          <w:rFonts w:ascii="Times New Roman" w:hAnsi="Times New Roman" w:cs="Times New Roman"/>
          <w:sz w:val="22"/>
          <w:szCs w:val="22"/>
          <w:vertAlign w:val="subscript"/>
          <w:lang w:val="kk-KZ"/>
        </w:rPr>
        <w:t>2</w:t>
      </w:r>
      <w:r w:rsidRPr="005C49A4">
        <w:rPr>
          <w:rFonts w:ascii="Times New Roman" w:hAnsi="Times New Roman" w:cs="Times New Roman"/>
          <w:sz w:val="22"/>
          <w:szCs w:val="22"/>
          <w:lang w:val="kk-KZ"/>
        </w:rPr>
        <w:t>S</w:t>
      </w:r>
      <w:r w:rsidRPr="005C49A4">
        <w:rPr>
          <w:rFonts w:ascii="Times New Roman" w:hAnsi="Times New Roman" w:cs="Times New Roman"/>
          <w:sz w:val="22"/>
          <w:szCs w:val="22"/>
          <w:vertAlign w:val="subscript"/>
          <w:lang w:val="kk-KZ"/>
        </w:rPr>
        <w:t>2</w:t>
      </w:r>
      <w:r w:rsidRPr="005C49A4">
        <w:rPr>
          <w:rFonts w:ascii="Times New Roman" w:hAnsi="Times New Roman" w:cs="Times New Roman"/>
          <w:sz w:val="22"/>
          <w:szCs w:val="22"/>
          <w:lang w:val="kk-KZ"/>
        </w:rPr>
        <w:t>O</w:t>
      </w:r>
      <w:r w:rsidRPr="005C49A4">
        <w:rPr>
          <w:rFonts w:ascii="Times New Roman" w:hAnsi="Times New Roman" w:cs="Times New Roman"/>
          <w:sz w:val="22"/>
          <w:szCs w:val="22"/>
          <w:vertAlign w:val="subscript"/>
          <w:lang w:val="kk-KZ"/>
        </w:rPr>
        <w:t xml:space="preserve">3 </w:t>
      </w:r>
      <w:r w:rsidRPr="005C49A4">
        <w:rPr>
          <w:rFonts w:ascii="Times New Roman" w:hAnsi="Times New Roman" w:cs="Times New Roman"/>
          <w:sz w:val="22"/>
          <w:szCs w:val="22"/>
          <w:lang w:val="kk-KZ"/>
        </w:rPr>
        <w:t xml:space="preserve"> </w:t>
      </w:r>
      <w:r>
        <w:rPr>
          <w:rFonts w:ascii="Times New Roman" w:hAnsi="Times New Roman" w:cs="Times New Roman"/>
          <w:sz w:val="22"/>
          <w:szCs w:val="22"/>
          <w:lang w:val="kk-KZ"/>
        </w:rPr>
        <w:t>мен</w:t>
      </w:r>
      <w:r w:rsidRPr="005C49A4">
        <w:rPr>
          <w:rFonts w:ascii="Times New Roman" w:hAnsi="Times New Roman" w:cs="Times New Roman"/>
          <w:sz w:val="22"/>
          <w:szCs w:val="22"/>
          <w:lang w:val="kk-KZ"/>
        </w:rPr>
        <w:t xml:space="preserve"> K</w:t>
      </w:r>
      <w:r w:rsidRPr="005C49A4">
        <w:rPr>
          <w:rFonts w:ascii="Times New Roman" w:hAnsi="Times New Roman" w:cs="Times New Roman"/>
          <w:sz w:val="22"/>
          <w:szCs w:val="22"/>
          <w:vertAlign w:val="subscript"/>
          <w:lang w:val="kk-KZ"/>
        </w:rPr>
        <w:t>2</w:t>
      </w:r>
      <w:r w:rsidRPr="005C49A4">
        <w:rPr>
          <w:rFonts w:ascii="Times New Roman" w:hAnsi="Times New Roman" w:cs="Times New Roman"/>
          <w:sz w:val="22"/>
          <w:szCs w:val="22"/>
          <w:lang w:val="kk-KZ"/>
        </w:rPr>
        <w:t>Cr</w:t>
      </w:r>
      <w:r w:rsidRPr="005C49A4">
        <w:rPr>
          <w:rFonts w:ascii="Times New Roman" w:hAnsi="Times New Roman" w:cs="Times New Roman"/>
          <w:sz w:val="22"/>
          <w:szCs w:val="22"/>
          <w:vertAlign w:val="subscript"/>
          <w:lang w:val="kk-KZ"/>
        </w:rPr>
        <w:t>2</w:t>
      </w:r>
      <w:r w:rsidRPr="005C49A4">
        <w:rPr>
          <w:rFonts w:ascii="Times New Roman" w:hAnsi="Times New Roman" w:cs="Times New Roman"/>
          <w:sz w:val="22"/>
          <w:szCs w:val="22"/>
          <w:lang w:val="kk-KZ"/>
        </w:rPr>
        <w:t>O</w:t>
      </w:r>
      <w:r w:rsidRPr="005C49A4">
        <w:rPr>
          <w:rFonts w:ascii="Times New Roman" w:hAnsi="Times New Roman" w:cs="Times New Roman"/>
          <w:sz w:val="22"/>
          <w:szCs w:val="22"/>
          <w:vertAlign w:val="subscript"/>
          <w:lang w:val="kk-KZ"/>
        </w:rPr>
        <w:t>7</w:t>
      </w:r>
      <w:r w:rsidRPr="005C49A4">
        <w:rPr>
          <w:rFonts w:ascii="Times New Roman" w:hAnsi="Times New Roman" w:cs="Times New Roman"/>
          <w:sz w:val="22"/>
          <w:szCs w:val="22"/>
          <w:lang w:val="kk-KZ"/>
        </w:rPr>
        <w:t xml:space="preserve"> </w:t>
      </w:r>
      <w:r>
        <w:rPr>
          <w:rFonts w:ascii="Times New Roman" w:hAnsi="Times New Roman" w:cs="Times New Roman"/>
          <w:sz w:val="22"/>
          <w:szCs w:val="22"/>
          <w:lang w:val="kk-KZ"/>
        </w:rPr>
        <w:t xml:space="preserve">бір-бірімен әрекеттеспесе де, олардың мөлшерлері бір-біріне эквивалентті. </w:t>
      </w:r>
      <w:r w:rsidRPr="001E5C34">
        <w:rPr>
          <w:rFonts w:ascii="Times New Roman" w:hAnsi="Times New Roman" w:cs="Times New Roman"/>
          <w:sz w:val="22"/>
          <w:szCs w:val="22"/>
        </w:rPr>
        <w:t>С</w:t>
      </w:r>
      <w:r w:rsidRPr="001E5C34">
        <w:rPr>
          <w:rFonts w:ascii="Times New Roman" w:hAnsi="Times New Roman" w:cs="Times New Roman"/>
          <w:sz w:val="22"/>
          <w:szCs w:val="22"/>
          <w:vertAlign w:val="subscript"/>
        </w:rPr>
        <w:t>1</w:t>
      </w:r>
      <w:r w:rsidRPr="001E5C34">
        <w:rPr>
          <w:rFonts w:ascii="Times New Roman" w:hAnsi="Times New Roman" w:cs="Times New Roman"/>
          <w:sz w:val="22"/>
          <w:szCs w:val="22"/>
          <w:lang w:val="en-US"/>
        </w:rPr>
        <w:t>V</w:t>
      </w:r>
      <w:r w:rsidRPr="001E5C34">
        <w:rPr>
          <w:rFonts w:ascii="Times New Roman" w:hAnsi="Times New Roman" w:cs="Times New Roman"/>
          <w:sz w:val="22"/>
          <w:szCs w:val="22"/>
          <w:vertAlign w:val="subscript"/>
        </w:rPr>
        <w:t>1</w:t>
      </w:r>
      <w:r w:rsidRPr="001E5C34">
        <w:rPr>
          <w:rFonts w:ascii="Times New Roman" w:hAnsi="Times New Roman" w:cs="Times New Roman"/>
          <w:sz w:val="22"/>
          <w:szCs w:val="22"/>
        </w:rPr>
        <w:t xml:space="preserve"> = С</w:t>
      </w:r>
      <w:r w:rsidRPr="001E5C34">
        <w:rPr>
          <w:rFonts w:ascii="Times New Roman" w:hAnsi="Times New Roman" w:cs="Times New Roman"/>
          <w:sz w:val="22"/>
          <w:szCs w:val="22"/>
          <w:vertAlign w:val="subscript"/>
        </w:rPr>
        <w:t>2</w:t>
      </w:r>
      <w:r w:rsidRPr="001E5C34">
        <w:rPr>
          <w:rFonts w:ascii="Times New Roman" w:hAnsi="Times New Roman" w:cs="Times New Roman"/>
          <w:sz w:val="22"/>
          <w:szCs w:val="22"/>
          <w:lang w:val="en-US"/>
        </w:rPr>
        <w:t>V</w:t>
      </w:r>
      <w:r w:rsidRPr="001E5C34">
        <w:rPr>
          <w:rFonts w:ascii="Times New Roman" w:hAnsi="Times New Roman" w:cs="Times New Roman"/>
          <w:sz w:val="22"/>
          <w:szCs w:val="22"/>
          <w:vertAlign w:val="subscript"/>
        </w:rPr>
        <w:t>2</w:t>
      </w:r>
      <w:r>
        <w:rPr>
          <w:rFonts w:ascii="Times New Roman" w:hAnsi="Times New Roman" w:cs="Times New Roman"/>
          <w:sz w:val="22"/>
          <w:szCs w:val="22"/>
          <w:lang w:val="kk-KZ"/>
        </w:rPr>
        <w:t xml:space="preserve"> формуласын қолдана отырып, натрий тиосульфат ерітіндісінің концентрациясы табылады. </w:t>
      </w:r>
    </w:p>
    <w:p w14:paraId="1DF8D688" w14:textId="77777777" w:rsidR="007C0AF3" w:rsidRPr="001E5C34" w:rsidRDefault="007C0AF3" w:rsidP="007C0AF3">
      <w:pPr>
        <w:widowControl w:val="0"/>
        <w:numPr>
          <w:ilvl w:val="0"/>
          <w:numId w:val="1"/>
        </w:numPr>
        <w:tabs>
          <w:tab w:val="left" w:pos="1080"/>
        </w:tabs>
        <w:ind w:left="0" w:firstLine="397"/>
        <w:rPr>
          <w:b/>
          <w:i/>
          <w:sz w:val="22"/>
          <w:szCs w:val="22"/>
        </w:rPr>
      </w:pPr>
      <w:r>
        <w:rPr>
          <w:b/>
          <w:i/>
          <w:sz w:val="22"/>
          <w:szCs w:val="22"/>
          <w:lang w:val="kk-KZ"/>
        </w:rPr>
        <w:t>Зерттелетін ерітіндіден мысты анықтау</w:t>
      </w:r>
    </w:p>
    <w:p w14:paraId="6E4AF45F" w14:textId="77777777" w:rsidR="007C0AF3" w:rsidRPr="00832026" w:rsidRDefault="007C0AF3" w:rsidP="007C0AF3">
      <w:pPr>
        <w:pStyle w:val="2"/>
        <w:spacing w:after="0" w:line="240" w:lineRule="auto"/>
        <w:ind w:left="0" w:firstLine="397"/>
        <w:jc w:val="both"/>
        <w:rPr>
          <w:rFonts w:ascii="Times New Roman" w:hAnsi="Times New Roman" w:cs="Times New Roman"/>
          <w:sz w:val="22"/>
          <w:szCs w:val="22"/>
          <w:lang w:val="kk-KZ"/>
        </w:rPr>
      </w:pPr>
      <w:r>
        <w:rPr>
          <w:rFonts w:ascii="Times New Roman" w:hAnsi="Times New Roman" w:cs="Times New Roman"/>
          <w:sz w:val="22"/>
          <w:szCs w:val="22"/>
          <w:lang w:val="kk-KZ"/>
        </w:rPr>
        <w:t xml:space="preserve">Зерттелетін ерітіндіні 100,00 мл өлшеуіш колбада белгіге дейін сұйылтып, араластырады. Титрлеу жүргізетін колбаға өлшеуіш цилиндрмен </w:t>
      </w:r>
      <w:r w:rsidRPr="00A73BD8">
        <w:rPr>
          <w:rFonts w:ascii="Times New Roman" w:hAnsi="Times New Roman" w:cs="Times New Roman"/>
          <w:sz w:val="22"/>
          <w:szCs w:val="22"/>
          <w:lang w:val="kk-KZ"/>
        </w:rPr>
        <w:t>5-10 мл 20%-</w:t>
      </w:r>
      <w:r>
        <w:rPr>
          <w:rFonts w:ascii="Times New Roman" w:hAnsi="Times New Roman" w:cs="Times New Roman"/>
          <w:sz w:val="22"/>
          <w:szCs w:val="22"/>
          <w:lang w:val="kk-KZ"/>
        </w:rPr>
        <w:t xml:space="preserve">ты калий иодиді және </w:t>
      </w:r>
      <w:r w:rsidRPr="00A73BD8">
        <w:rPr>
          <w:rFonts w:ascii="Times New Roman" w:hAnsi="Times New Roman" w:cs="Times New Roman"/>
          <w:sz w:val="22"/>
          <w:szCs w:val="22"/>
          <w:lang w:val="kk-KZ"/>
        </w:rPr>
        <w:t xml:space="preserve">10-15 мл 1М </w:t>
      </w:r>
      <w:r>
        <w:rPr>
          <w:rFonts w:ascii="Times New Roman" w:hAnsi="Times New Roman" w:cs="Times New Roman"/>
          <w:sz w:val="22"/>
          <w:szCs w:val="22"/>
          <w:lang w:val="kk-KZ"/>
        </w:rPr>
        <w:t>күкірт қышқылы және пипеткамен мыс</w:t>
      </w:r>
      <w:r>
        <w:rPr>
          <w:rFonts w:ascii="Times New Roman" w:hAnsi="Times New Roman" w:cs="Times New Roman"/>
          <w:sz w:val="22"/>
          <w:szCs w:val="22"/>
          <w:vertAlign w:val="subscript"/>
          <w:lang w:val="kk-KZ"/>
        </w:rPr>
        <w:t xml:space="preserve"> </w:t>
      </w:r>
      <w:r>
        <w:rPr>
          <w:rFonts w:ascii="Times New Roman" w:hAnsi="Times New Roman" w:cs="Times New Roman"/>
          <w:sz w:val="22"/>
          <w:szCs w:val="22"/>
          <w:lang w:val="kk-KZ"/>
        </w:rPr>
        <w:t xml:space="preserve">ерітіндісінің аликвотты бөлігі қосылады. Колбаның бетін шыны ыдыспен жауып, яғни реакция аяғына дейін орындалу үшін қараңғы жерге 5 минутқа қалдырады. Содан соң колба бетіндегі шыны ыдысты алып, дистилденген сумен шайып, натрий тиосульфат ерітіндісімен титрлейді, титрлеуді ерітіндінің түсі қоңыр-сұрдан ашық сарыға ауысқан кезде </w:t>
      </w:r>
      <w:r w:rsidRPr="00C64275">
        <w:rPr>
          <w:rFonts w:ascii="Times New Roman" w:hAnsi="Times New Roman" w:cs="Times New Roman"/>
          <w:sz w:val="22"/>
          <w:szCs w:val="22"/>
          <w:lang w:val="kk-KZ"/>
        </w:rPr>
        <w:t>(</w:t>
      </w:r>
      <w:r>
        <w:rPr>
          <w:rFonts w:ascii="Times New Roman" w:hAnsi="Times New Roman" w:cs="Times New Roman"/>
          <w:sz w:val="22"/>
          <w:szCs w:val="22"/>
          <w:lang w:val="kk-KZ"/>
        </w:rPr>
        <w:t>қамыс түстес</w:t>
      </w:r>
      <w:r w:rsidRPr="00C64275">
        <w:rPr>
          <w:rFonts w:ascii="Times New Roman" w:hAnsi="Times New Roman" w:cs="Times New Roman"/>
          <w:sz w:val="22"/>
          <w:szCs w:val="22"/>
          <w:lang w:val="kk-KZ"/>
        </w:rPr>
        <w:t>)</w:t>
      </w:r>
      <w:r>
        <w:rPr>
          <w:rFonts w:ascii="Times New Roman" w:hAnsi="Times New Roman" w:cs="Times New Roman"/>
          <w:sz w:val="22"/>
          <w:szCs w:val="22"/>
          <w:lang w:val="kk-KZ"/>
        </w:rPr>
        <w:t xml:space="preserve"> тоқтатып, үстіне</w:t>
      </w:r>
      <w:r w:rsidRPr="00C64275">
        <w:rPr>
          <w:rFonts w:ascii="Times New Roman" w:hAnsi="Times New Roman" w:cs="Times New Roman"/>
          <w:sz w:val="22"/>
          <w:szCs w:val="22"/>
          <w:lang w:val="kk-KZ"/>
        </w:rPr>
        <w:t xml:space="preserve"> 2 мл крахмал</w:t>
      </w:r>
      <w:r>
        <w:rPr>
          <w:rFonts w:ascii="Times New Roman" w:hAnsi="Times New Roman" w:cs="Times New Roman"/>
          <w:sz w:val="22"/>
          <w:szCs w:val="22"/>
          <w:lang w:val="kk-KZ"/>
        </w:rPr>
        <w:t xml:space="preserve"> қосып, титрлеуді жалғастырады.</w:t>
      </w:r>
      <w:r w:rsidRPr="00A95A62">
        <w:rPr>
          <w:rFonts w:ascii="Times New Roman" w:hAnsi="Times New Roman" w:cs="Times New Roman"/>
          <w:sz w:val="22"/>
          <w:szCs w:val="22"/>
          <w:lang w:val="kk-KZ"/>
        </w:rPr>
        <w:t xml:space="preserve"> </w:t>
      </w:r>
      <w:r>
        <w:rPr>
          <w:rFonts w:ascii="Times New Roman" w:hAnsi="Times New Roman" w:cs="Times New Roman"/>
          <w:sz w:val="22"/>
          <w:szCs w:val="22"/>
          <w:lang w:val="kk-KZ"/>
        </w:rPr>
        <w:t xml:space="preserve">Көк түс </w:t>
      </w:r>
      <w:r w:rsidRPr="00C64275">
        <w:rPr>
          <w:rFonts w:ascii="Times New Roman" w:hAnsi="Times New Roman" w:cs="Times New Roman"/>
          <w:sz w:val="22"/>
          <w:szCs w:val="22"/>
          <w:lang w:val="kk-KZ"/>
        </w:rPr>
        <w:t>Na</w:t>
      </w:r>
      <w:r w:rsidRPr="00C64275">
        <w:rPr>
          <w:rFonts w:ascii="Times New Roman" w:hAnsi="Times New Roman" w:cs="Times New Roman"/>
          <w:sz w:val="22"/>
          <w:szCs w:val="22"/>
          <w:vertAlign w:val="subscript"/>
          <w:lang w:val="kk-KZ"/>
        </w:rPr>
        <w:t>2</w:t>
      </w:r>
      <w:r w:rsidRPr="00C64275">
        <w:rPr>
          <w:rFonts w:ascii="Times New Roman" w:hAnsi="Times New Roman" w:cs="Times New Roman"/>
          <w:sz w:val="22"/>
          <w:szCs w:val="22"/>
          <w:lang w:val="kk-KZ"/>
        </w:rPr>
        <w:t>S</w:t>
      </w:r>
      <w:r w:rsidRPr="00C64275">
        <w:rPr>
          <w:rFonts w:ascii="Times New Roman" w:hAnsi="Times New Roman" w:cs="Times New Roman"/>
          <w:sz w:val="22"/>
          <w:szCs w:val="22"/>
          <w:vertAlign w:val="subscript"/>
          <w:lang w:val="kk-KZ"/>
        </w:rPr>
        <w:t>2</w:t>
      </w:r>
      <w:r w:rsidRPr="00C64275">
        <w:rPr>
          <w:rFonts w:ascii="Times New Roman" w:hAnsi="Times New Roman" w:cs="Times New Roman"/>
          <w:sz w:val="22"/>
          <w:szCs w:val="22"/>
          <w:lang w:val="kk-KZ"/>
        </w:rPr>
        <w:t>O</w:t>
      </w:r>
      <w:r w:rsidRPr="00C64275">
        <w:rPr>
          <w:rFonts w:ascii="Times New Roman" w:hAnsi="Times New Roman" w:cs="Times New Roman"/>
          <w:sz w:val="22"/>
          <w:szCs w:val="22"/>
          <w:vertAlign w:val="subscript"/>
          <w:lang w:val="kk-KZ"/>
        </w:rPr>
        <w:t>3</w:t>
      </w:r>
      <w:r>
        <w:rPr>
          <w:rFonts w:ascii="Times New Roman" w:hAnsi="Times New Roman" w:cs="Times New Roman"/>
          <w:sz w:val="22"/>
          <w:szCs w:val="22"/>
          <w:lang w:val="kk-KZ"/>
        </w:rPr>
        <w:t xml:space="preserve"> ерітіндісінің бір тамшысынан жоғалып, бірнеше минут қайта пайда болмау керек</w:t>
      </w:r>
      <w:r w:rsidRPr="00A95A62">
        <w:rPr>
          <w:rFonts w:ascii="Times New Roman" w:hAnsi="Times New Roman" w:cs="Times New Roman"/>
          <w:sz w:val="22"/>
          <w:szCs w:val="22"/>
          <w:lang w:val="kk-KZ"/>
        </w:rPr>
        <w:t xml:space="preserve"> (</w:t>
      </w:r>
      <w:r>
        <w:rPr>
          <w:rFonts w:ascii="Times New Roman" w:hAnsi="Times New Roman" w:cs="Times New Roman"/>
          <w:sz w:val="22"/>
          <w:szCs w:val="22"/>
          <w:lang w:val="kk-KZ"/>
        </w:rPr>
        <w:t xml:space="preserve">ерітіндідегі </w:t>
      </w:r>
      <w:r w:rsidRPr="00A95A62">
        <w:rPr>
          <w:rFonts w:ascii="Times New Roman" w:hAnsi="Times New Roman" w:cs="Times New Roman"/>
          <w:sz w:val="22"/>
          <w:szCs w:val="22"/>
          <w:lang w:val="kk-KZ"/>
        </w:rPr>
        <w:t xml:space="preserve">CuI </w:t>
      </w:r>
      <w:r>
        <w:rPr>
          <w:rFonts w:ascii="Times New Roman" w:hAnsi="Times New Roman" w:cs="Times New Roman"/>
          <w:sz w:val="22"/>
          <w:szCs w:val="22"/>
          <w:lang w:val="kk-KZ"/>
        </w:rPr>
        <w:t>тұнбасы титрлеу аяғында ашық сұрғылт түсте болу керек</w:t>
      </w:r>
      <w:r w:rsidRPr="00A95A62">
        <w:rPr>
          <w:rFonts w:ascii="Times New Roman" w:hAnsi="Times New Roman" w:cs="Times New Roman"/>
          <w:sz w:val="22"/>
          <w:szCs w:val="22"/>
          <w:lang w:val="kk-KZ"/>
        </w:rPr>
        <w:t xml:space="preserve">). </w:t>
      </w:r>
      <w:r>
        <w:rPr>
          <w:rFonts w:ascii="Times New Roman" w:hAnsi="Times New Roman" w:cs="Times New Roman"/>
          <w:sz w:val="22"/>
          <w:szCs w:val="22"/>
          <w:lang w:val="kk-KZ"/>
        </w:rPr>
        <w:t>Соңғы тамшыларды ақырын тамызып, үнемі араластырып отыру керек.</w:t>
      </w:r>
    </w:p>
    <w:p w14:paraId="4C8DDFF7" w14:textId="77777777" w:rsidR="007C0AF3" w:rsidRPr="00832026" w:rsidRDefault="007C0AF3" w:rsidP="007C0AF3">
      <w:pPr>
        <w:pStyle w:val="2"/>
        <w:spacing w:line="240" w:lineRule="auto"/>
        <w:ind w:left="0" w:firstLine="397"/>
        <w:jc w:val="both"/>
        <w:rPr>
          <w:rFonts w:ascii="Times New Roman" w:hAnsi="Times New Roman" w:cs="Times New Roman"/>
          <w:sz w:val="22"/>
          <w:szCs w:val="22"/>
          <w:lang w:val="kk-KZ"/>
        </w:rPr>
      </w:pPr>
      <w:r>
        <w:rPr>
          <w:rFonts w:ascii="Times New Roman" w:hAnsi="Times New Roman" w:cs="Times New Roman"/>
          <w:sz w:val="22"/>
          <w:szCs w:val="22"/>
          <w:lang w:val="kk-KZ"/>
        </w:rPr>
        <w:t>Ерітіндідегі мыс мөлшері мына теңдіктен табылады</w:t>
      </w:r>
      <w:r w:rsidRPr="00832026">
        <w:rPr>
          <w:rFonts w:ascii="Times New Roman" w:hAnsi="Times New Roman" w:cs="Times New Roman"/>
          <w:sz w:val="22"/>
          <w:szCs w:val="22"/>
          <w:lang w:val="kk-KZ"/>
        </w:rPr>
        <w:t>:</w:t>
      </w:r>
    </w:p>
    <w:p w14:paraId="79D5DF84" w14:textId="688BBF42" w:rsidR="007C0AF3" w:rsidRDefault="007C0AF3" w:rsidP="007C0AF3">
      <w:pPr>
        <w:pStyle w:val="2"/>
        <w:spacing w:after="0" w:line="240" w:lineRule="auto"/>
        <w:ind w:left="0"/>
        <w:jc w:val="center"/>
        <w:rPr>
          <w:rFonts w:ascii="Times New Roman" w:hAnsi="Times New Roman" w:cs="Times New Roman"/>
          <w:sz w:val="22"/>
          <w:szCs w:val="22"/>
          <w:lang w:val="en-US"/>
        </w:rPr>
      </w:pPr>
      <w:r w:rsidRPr="001E5C34">
        <w:rPr>
          <w:rFonts w:ascii="Times New Roman" w:hAnsi="Times New Roman" w:cs="Times New Roman"/>
          <w:position w:val="-30"/>
          <w:sz w:val="22"/>
          <w:szCs w:val="22"/>
          <w:lang w:val="en-US"/>
        </w:rPr>
        <w:object w:dxaOrig="4720" w:dyaOrig="680" w14:anchorId="0646FFF5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236.25pt;height:33.75pt" o:ole="">
            <v:imagedata r:id="rId5" o:title=""/>
          </v:shape>
          <o:OLEObject Type="Embed" ProgID="Equation.3" ShapeID="_x0000_i1025" DrawAspect="Content" ObjectID="_1718284404" r:id="rId6"/>
        </w:object>
      </w:r>
    </w:p>
    <w:p w14:paraId="543540CF" w14:textId="1A042C61" w:rsidR="004F2A5A" w:rsidRDefault="004F2A5A" w:rsidP="007C0AF3">
      <w:pPr>
        <w:pStyle w:val="2"/>
        <w:spacing w:after="0" w:line="240" w:lineRule="auto"/>
        <w:ind w:left="0"/>
        <w:jc w:val="center"/>
        <w:rPr>
          <w:rFonts w:ascii="Times New Roman" w:hAnsi="Times New Roman" w:cs="Times New Roman"/>
          <w:sz w:val="22"/>
          <w:szCs w:val="22"/>
          <w:lang w:val="en-US"/>
        </w:rPr>
      </w:pPr>
    </w:p>
    <w:p w14:paraId="2D273D49" w14:textId="5566EE43" w:rsidR="004F2A5A" w:rsidRDefault="004F2A5A" w:rsidP="007C0AF3">
      <w:pPr>
        <w:pStyle w:val="2"/>
        <w:spacing w:after="0" w:line="240" w:lineRule="auto"/>
        <w:ind w:left="0"/>
        <w:jc w:val="center"/>
        <w:rPr>
          <w:rFonts w:ascii="Times New Roman" w:hAnsi="Times New Roman" w:cs="Times New Roman"/>
          <w:sz w:val="22"/>
          <w:szCs w:val="22"/>
          <w:lang w:val="en-US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689"/>
        <w:gridCol w:w="6656"/>
      </w:tblGrid>
      <w:tr w:rsidR="004F2A5A" w:rsidRPr="0080462C" w14:paraId="5AC6AB31" w14:textId="77777777" w:rsidTr="004F2A5A">
        <w:tc>
          <w:tcPr>
            <w:tcW w:w="2689" w:type="dxa"/>
          </w:tcPr>
          <w:p w14:paraId="3AF20CA0" w14:textId="0DFCBE7E" w:rsidR="004F2A5A" w:rsidRPr="004F2A5A" w:rsidRDefault="004F2A5A" w:rsidP="007C0AF3">
            <w:pPr>
              <w:pStyle w:val="2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2"/>
                <w:szCs w:val="22"/>
                <w:lang w:val="kk-KZ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kk-KZ"/>
              </w:rPr>
              <w:t>Тотығу тотықсыздану титрлеу</w:t>
            </w:r>
          </w:p>
        </w:tc>
        <w:tc>
          <w:tcPr>
            <w:tcW w:w="6656" w:type="dxa"/>
          </w:tcPr>
          <w:p w14:paraId="45921A52" w14:textId="10EE59D6" w:rsidR="004F2A5A" w:rsidRDefault="0081699F" w:rsidP="007C0AF3">
            <w:pPr>
              <w:pStyle w:val="2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2"/>
                <w:szCs w:val="22"/>
                <w:lang w:val="kk-KZ"/>
              </w:rPr>
            </w:pPr>
            <w:hyperlink r:id="rId7" w:history="1">
              <w:r w:rsidR="004F2A5A" w:rsidRPr="000812B9">
                <w:rPr>
                  <w:rStyle w:val="a4"/>
                  <w:rFonts w:ascii="Times New Roman" w:hAnsi="Times New Roman" w:cs="Times New Roman"/>
                  <w:sz w:val="22"/>
                  <w:szCs w:val="22"/>
                  <w:lang w:val="kk-KZ"/>
                </w:rPr>
                <w:t>https://www.youtube.com/watch?v=bF1vrYjZxMc</w:t>
              </w:r>
            </w:hyperlink>
          </w:p>
          <w:p w14:paraId="72DB1BCE" w14:textId="757C889E" w:rsidR="004F2A5A" w:rsidRPr="004F2A5A" w:rsidRDefault="004F2A5A" w:rsidP="007C0AF3">
            <w:pPr>
              <w:pStyle w:val="2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2"/>
                <w:szCs w:val="22"/>
                <w:lang w:val="kk-KZ"/>
              </w:rPr>
            </w:pPr>
          </w:p>
        </w:tc>
      </w:tr>
    </w:tbl>
    <w:p w14:paraId="68CF6AE3" w14:textId="78446B8A" w:rsidR="004F2A5A" w:rsidRPr="004F2A5A" w:rsidRDefault="004F2A5A" w:rsidP="007C0AF3">
      <w:pPr>
        <w:pStyle w:val="2"/>
        <w:spacing w:after="0" w:line="240" w:lineRule="auto"/>
        <w:ind w:left="0"/>
        <w:jc w:val="center"/>
        <w:rPr>
          <w:rFonts w:ascii="Times New Roman" w:hAnsi="Times New Roman" w:cs="Times New Roman"/>
          <w:sz w:val="22"/>
          <w:szCs w:val="22"/>
          <w:lang w:val="kk-KZ"/>
        </w:rPr>
      </w:pPr>
    </w:p>
    <w:p w14:paraId="1CECD486" w14:textId="77777777" w:rsidR="007C0AF3" w:rsidRPr="000E5EAB" w:rsidRDefault="007C0AF3" w:rsidP="007C0AF3">
      <w:pPr>
        <w:spacing w:before="120"/>
        <w:jc w:val="center"/>
        <w:rPr>
          <w:b/>
          <w:i/>
          <w:sz w:val="22"/>
          <w:szCs w:val="22"/>
        </w:rPr>
      </w:pPr>
      <w:r>
        <w:rPr>
          <w:b/>
          <w:i/>
          <w:sz w:val="22"/>
          <w:szCs w:val="22"/>
          <w:lang w:val="kk-KZ"/>
        </w:rPr>
        <w:t>Өзіндік бақылау сұрақтары</w:t>
      </w:r>
    </w:p>
    <w:p w14:paraId="44A1DF0A" w14:textId="77777777" w:rsidR="007C0AF3" w:rsidRDefault="007C0AF3" w:rsidP="007C0AF3">
      <w:pPr>
        <w:numPr>
          <w:ilvl w:val="0"/>
          <w:numId w:val="2"/>
        </w:numPr>
        <w:tabs>
          <w:tab w:val="clear" w:pos="720"/>
          <w:tab w:val="num" w:pos="280"/>
        </w:tabs>
        <w:overflowPunct w:val="0"/>
        <w:autoSpaceDE w:val="0"/>
        <w:autoSpaceDN w:val="0"/>
        <w:adjustRightInd w:val="0"/>
        <w:ind w:left="284" w:hanging="284"/>
        <w:jc w:val="both"/>
        <w:textAlignment w:val="baseline"/>
        <w:rPr>
          <w:sz w:val="22"/>
          <w:szCs w:val="22"/>
        </w:rPr>
      </w:pPr>
      <w:r>
        <w:rPr>
          <w:sz w:val="22"/>
          <w:szCs w:val="22"/>
          <w:lang w:val="kk-KZ"/>
        </w:rPr>
        <w:t>Неліктен натрий тиосульфат ертіндісін бірден қолдануға болмайды</w:t>
      </w:r>
      <w:r w:rsidRPr="000E5EAB">
        <w:rPr>
          <w:sz w:val="22"/>
          <w:szCs w:val="22"/>
        </w:rPr>
        <w:t>?</w:t>
      </w:r>
    </w:p>
    <w:p w14:paraId="10F64B9E" w14:textId="77777777" w:rsidR="007C0AF3" w:rsidRPr="000E5EAB" w:rsidRDefault="007C0AF3" w:rsidP="007C0AF3">
      <w:pPr>
        <w:numPr>
          <w:ilvl w:val="0"/>
          <w:numId w:val="2"/>
        </w:numPr>
        <w:tabs>
          <w:tab w:val="clear" w:pos="720"/>
          <w:tab w:val="num" w:pos="280"/>
        </w:tabs>
        <w:overflowPunct w:val="0"/>
        <w:autoSpaceDE w:val="0"/>
        <w:autoSpaceDN w:val="0"/>
        <w:adjustRightInd w:val="0"/>
        <w:ind w:left="284" w:hanging="284"/>
        <w:jc w:val="both"/>
        <w:textAlignment w:val="baseline"/>
        <w:rPr>
          <w:sz w:val="22"/>
          <w:szCs w:val="22"/>
        </w:rPr>
      </w:pPr>
      <w:r>
        <w:rPr>
          <w:sz w:val="22"/>
          <w:szCs w:val="22"/>
          <w:lang w:val="kk-KZ"/>
        </w:rPr>
        <w:t xml:space="preserve">Сақтау барысында </w:t>
      </w:r>
      <w:r w:rsidRPr="000E5EAB">
        <w:rPr>
          <w:sz w:val="22"/>
          <w:szCs w:val="22"/>
        </w:rPr>
        <w:t>Na</w:t>
      </w:r>
      <w:r w:rsidRPr="000E5EAB">
        <w:rPr>
          <w:sz w:val="22"/>
          <w:szCs w:val="22"/>
          <w:vertAlign w:val="subscript"/>
        </w:rPr>
        <w:t>2</w:t>
      </w:r>
      <w:r w:rsidRPr="000E5EAB">
        <w:rPr>
          <w:sz w:val="22"/>
          <w:szCs w:val="22"/>
        </w:rPr>
        <w:t>S</w:t>
      </w:r>
      <w:r w:rsidRPr="000E5EAB">
        <w:rPr>
          <w:sz w:val="22"/>
          <w:szCs w:val="22"/>
          <w:vertAlign w:val="subscript"/>
        </w:rPr>
        <w:t>2</w:t>
      </w:r>
      <w:r w:rsidRPr="000E5EAB">
        <w:rPr>
          <w:sz w:val="22"/>
          <w:szCs w:val="22"/>
        </w:rPr>
        <w:t>O</w:t>
      </w:r>
      <w:r w:rsidRPr="000E5EAB">
        <w:rPr>
          <w:sz w:val="22"/>
          <w:szCs w:val="22"/>
          <w:vertAlign w:val="subscript"/>
        </w:rPr>
        <w:t>3</w:t>
      </w:r>
      <w:r w:rsidRPr="000E5EAB">
        <w:rPr>
          <w:sz w:val="22"/>
          <w:szCs w:val="22"/>
        </w:rPr>
        <w:t xml:space="preserve"> </w:t>
      </w:r>
      <w:r>
        <w:rPr>
          <w:sz w:val="22"/>
          <w:szCs w:val="22"/>
          <w:lang w:val="kk-KZ"/>
        </w:rPr>
        <w:t>ерітіндісінің концентрациясы қалай өзгереді</w:t>
      </w:r>
      <w:r w:rsidRPr="000E5EAB">
        <w:rPr>
          <w:sz w:val="22"/>
          <w:szCs w:val="22"/>
        </w:rPr>
        <w:t>?</w:t>
      </w:r>
    </w:p>
    <w:p w14:paraId="53BF9CBA" w14:textId="77777777" w:rsidR="007C0AF3" w:rsidRDefault="007C0AF3" w:rsidP="007C0AF3">
      <w:pPr>
        <w:numPr>
          <w:ilvl w:val="0"/>
          <w:numId w:val="2"/>
        </w:numPr>
        <w:tabs>
          <w:tab w:val="clear" w:pos="720"/>
          <w:tab w:val="num" w:pos="280"/>
        </w:tabs>
        <w:overflowPunct w:val="0"/>
        <w:autoSpaceDE w:val="0"/>
        <w:autoSpaceDN w:val="0"/>
        <w:adjustRightInd w:val="0"/>
        <w:ind w:left="284" w:hanging="284"/>
        <w:jc w:val="both"/>
        <w:textAlignment w:val="baseline"/>
        <w:rPr>
          <w:sz w:val="22"/>
          <w:szCs w:val="22"/>
        </w:rPr>
      </w:pPr>
      <w:r>
        <w:rPr>
          <w:sz w:val="22"/>
          <w:szCs w:val="22"/>
          <w:lang w:val="kk-KZ"/>
        </w:rPr>
        <w:t>Натрий тиосульфат ерітіндісін дайындау ерекшелігін және сақталу жағдайын атаңыз</w:t>
      </w:r>
      <w:r w:rsidRPr="000E5EAB">
        <w:rPr>
          <w:sz w:val="22"/>
          <w:szCs w:val="22"/>
        </w:rPr>
        <w:t xml:space="preserve">. </w:t>
      </w:r>
    </w:p>
    <w:p w14:paraId="78EC6B7A" w14:textId="77777777" w:rsidR="007C0AF3" w:rsidRPr="000E5EAB" w:rsidRDefault="007C0AF3" w:rsidP="007C0AF3">
      <w:pPr>
        <w:numPr>
          <w:ilvl w:val="0"/>
          <w:numId w:val="2"/>
        </w:numPr>
        <w:tabs>
          <w:tab w:val="clear" w:pos="720"/>
          <w:tab w:val="num" w:pos="280"/>
        </w:tabs>
        <w:overflowPunct w:val="0"/>
        <w:autoSpaceDE w:val="0"/>
        <w:autoSpaceDN w:val="0"/>
        <w:adjustRightInd w:val="0"/>
        <w:ind w:left="284" w:hanging="284"/>
        <w:jc w:val="both"/>
        <w:textAlignment w:val="baseline"/>
        <w:rPr>
          <w:sz w:val="22"/>
          <w:szCs w:val="22"/>
        </w:rPr>
      </w:pPr>
      <w:r>
        <w:rPr>
          <w:sz w:val="22"/>
          <w:szCs w:val="22"/>
          <w:lang w:val="kk-KZ"/>
        </w:rPr>
        <w:t>Натрий тиосульфат ерітіндісін тұрақтандыру үшін қандай әдістер қолданылады</w:t>
      </w:r>
      <w:r w:rsidRPr="000E5EAB">
        <w:rPr>
          <w:sz w:val="22"/>
          <w:szCs w:val="22"/>
        </w:rPr>
        <w:t>?</w:t>
      </w:r>
    </w:p>
    <w:p w14:paraId="20E41458" w14:textId="77777777" w:rsidR="007C0AF3" w:rsidRPr="000E5EAB" w:rsidRDefault="007C0AF3" w:rsidP="007C0AF3">
      <w:pPr>
        <w:numPr>
          <w:ilvl w:val="0"/>
          <w:numId w:val="2"/>
        </w:numPr>
        <w:tabs>
          <w:tab w:val="clear" w:pos="720"/>
          <w:tab w:val="num" w:pos="280"/>
        </w:tabs>
        <w:overflowPunct w:val="0"/>
        <w:autoSpaceDE w:val="0"/>
        <w:autoSpaceDN w:val="0"/>
        <w:adjustRightInd w:val="0"/>
        <w:ind w:left="284" w:hanging="284"/>
        <w:jc w:val="both"/>
        <w:textAlignment w:val="baseline"/>
        <w:rPr>
          <w:sz w:val="22"/>
          <w:szCs w:val="22"/>
        </w:rPr>
      </w:pPr>
      <w:r>
        <w:rPr>
          <w:sz w:val="22"/>
          <w:szCs w:val="22"/>
          <w:lang w:val="kk-KZ"/>
        </w:rPr>
        <w:t>Неліктен</w:t>
      </w:r>
      <w:r w:rsidRPr="000E5EAB">
        <w:rPr>
          <w:sz w:val="22"/>
          <w:szCs w:val="22"/>
        </w:rPr>
        <w:t xml:space="preserve"> I</w:t>
      </w:r>
      <w:r w:rsidRPr="000E5EAB">
        <w:rPr>
          <w:sz w:val="22"/>
          <w:szCs w:val="22"/>
          <w:vertAlign w:val="subscript"/>
        </w:rPr>
        <w:t>2</w:t>
      </w:r>
      <w:r w:rsidRPr="000E5EAB">
        <w:rPr>
          <w:sz w:val="22"/>
          <w:szCs w:val="22"/>
        </w:rPr>
        <w:t>/I</w:t>
      </w:r>
      <w:r w:rsidRPr="000E5EAB">
        <w:rPr>
          <w:sz w:val="22"/>
          <w:szCs w:val="22"/>
          <w:vertAlign w:val="superscript"/>
        </w:rPr>
        <w:t>-</w:t>
      </w:r>
      <w:r w:rsidRPr="000E5EAB">
        <w:rPr>
          <w:sz w:val="22"/>
          <w:szCs w:val="22"/>
        </w:rPr>
        <w:t xml:space="preserve"> </w:t>
      </w:r>
      <w:r>
        <w:rPr>
          <w:sz w:val="22"/>
          <w:szCs w:val="22"/>
          <w:lang w:val="kk-KZ"/>
        </w:rPr>
        <w:t>жүйесі тотықтырғыштарды және тотықсыздандырғыштарды анықтау үшін қолданылады</w:t>
      </w:r>
      <w:r w:rsidRPr="000E5EAB">
        <w:rPr>
          <w:sz w:val="22"/>
          <w:szCs w:val="22"/>
        </w:rPr>
        <w:t>?</w:t>
      </w:r>
    </w:p>
    <w:p w14:paraId="68ED3288" w14:textId="77777777" w:rsidR="007C0AF3" w:rsidRPr="000E5EAB" w:rsidRDefault="007C0AF3" w:rsidP="007C0AF3">
      <w:pPr>
        <w:numPr>
          <w:ilvl w:val="0"/>
          <w:numId w:val="2"/>
        </w:numPr>
        <w:tabs>
          <w:tab w:val="clear" w:pos="720"/>
          <w:tab w:val="num" w:pos="280"/>
        </w:tabs>
        <w:overflowPunct w:val="0"/>
        <w:autoSpaceDE w:val="0"/>
        <w:autoSpaceDN w:val="0"/>
        <w:adjustRightInd w:val="0"/>
        <w:ind w:left="284" w:hanging="284"/>
        <w:jc w:val="both"/>
        <w:textAlignment w:val="baseline"/>
        <w:rPr>
          <w:sz w:val="22"/>
          <w:szCs w:val="22"/>
        </w:rPr>
      </w:pPr>
      <w:r>
        <w:rPr>
          <w:sz w:val="22"/>
          <w:szCs w:val="22"/>
          <w:lang w:val="kk-KZ"/>
        </w:rPr>
        <w:t>Иодометрия әдісінде қолданылатын біріншілік стандартты ерітінділерді атаңыз, олардың эквивалентті факторларын көрсетіп, жартылай химиялық реакцияларын жазыңыз.</w:t>
      </w:r>
    </w:p>
    <w:p w14:paraId="6EB87EF1" w14:textId="77777777" w:rsidR="007C0AF3" w:rsidRPr="000E5EAB" w:rsidRDefault="007C0AF3" w:rsidP="007C0AF3">
      <w:pPr>
        <w:numPr>
          <w:ilvl w:val="0"/>
          <w:numId w:val="2"/>
        </w:numPr>
        <w:tabs>
          <w:tab w:val="clear" w:pos="720"/>
          <w:tab w:val="num" w:pos="280"/>
        </w:tabs>
        <w:overflowPunct w:val="0"/>
        <w:autoSpaceDE w:val="0"/>
        <w:autoSpaceDN w:val="0"/>
        <w:adjustRightInd w:val="0"/>
        <w:ind w:left="284" w:hanging="284"/>
        <w:jc w:val="both"/>
        <w:textAlignment w:val="baseline"/>
        <w:rPr>
          <w:sz w:val="22"/>
          <w:szCs w:val="22"/>
        </w:rPr>
      </w:pPr>
      <w:r>
        <w:rPr>
          <w:sz w:val="22"/>
          <w:szCs w:val="22"/>
          <w:lang w:val="kk-KZ"/>
        </w:rPr>
        <w:t>Натрий тиосульфатын стандарттау үшін қолданылатын реакцияларды жазыңыз.</w:t>
      </w:r>
    </w:p>
    <w:p w14:paraId="36EAE733" w14:textId="77777777" w:rsidR="007C0AF3" w:rsidRPr="000E5EAB" w:rsidRDefault="007C0AF3" w:rsidP="007C0AF3">
      <w:pPr>
        <w:numPr>
          <w:ilvl w:val="0"/>
          <w:numId w:val="2"/>
        </w:numPr>
        <w:tabs>
          <w:tab w:val="clear" w:pos="720"/>
          <w:tab w:val="num" w:pos="280"/>
        </w:tabs>
        <w:overflowPunct w:val="0"/>
        <w:autoSpaceDE w:val="0"/>
        <w:autoSpaceDN w:val="0"/>
        <w:adjustRightInd w:val="0"/>
        <w:ind w:left="284" w:hanging="284"/>
        <w:jc w:val="both"/>
        <w:textAlignment w:val="baseline"/>
        <w:rPr>
          <w:sz w:val="22"/>
          <w:szCs w:val="22"/>
        </w:rPr>
      </w:pPr>
      <w:r>
        <w:rPr>
          <w:sz w:val="22"/>
          <w:szCs w:val="22"/>
          <w:lang w:val="kk-KZ"/>
        </w:rPr>
        <w:t>Калий бихроматын пайдалану арқылы натрий тилсульфат ерітіндісінің концентрациясы неліктен жанама әдісімен анықталады</w:t>
      </w:r>
      <w:r w:rsidRPr="000E5EAB">
        <w:rPr>
          <w:sz w:val="22"/>
          <w:szCs w:val="22"/>
        </w:rPr>
        <w:t>?</w:t>
      </w:r>
    </w:p>
    <w:p w14:paraId="6CB46EE9" w14:textId="77777777" w:rsidR="007C0AF3" w:rsidRPr="000E5EAB" w:rsidRDefault="007C0AF3" w:rsidP="007C0AF3">
      <w:pPr>
        <w:numPr>
          <w:ilvl w:val="0"/>
          <w:numId w:val="2"/>
        </w:numPr>
        <w:tabs>
          <w:tab w:val="clear" w:pos="720"/>
          <w:tab w:val="num" w:pos="280"/>
        </w:tabs>
        <w:overflowPunct w:val="0"/>
        <w:autoSpaceDE w:val="0"/>
        <w:autoSpaceDN w:val="0"/>
        <w:adjustRightInd w:val="0"/>
        <w:ind w:left="284" w:hanging="284"/>
        <w:jc w:val="both"/>
        <w:textAlignment w:val="baseline"/>
        <w:rPr>
          <w:sz w:val="22"/>
          <w:szCs w:val="22"/>
        </w:rPr>
      </w:pPr>
      <w:r>
        <w:rPr>
          <w:sz w:val="22"/>
          <w:szCs w:val="22"/>
          <w:lang w:val="kk-KZ"/>
        </w:rPr>
        <w:t>Иодометрлік титрлеу қандай жағдайларда орындалады</w:t>
      </w:r>
      <w:r w:rsidRPr="000E5EAB">
        <w:rPr>
          <w:sz w:val="22"/>
          <w:szCs w:val="22"/>
        </w:rPr>
        <w:t xml:space="preserve"> (температура, </w:t>
      </w:r>
      <w:r>
        <w:rPr>
          <w:sz w:val="22"/>
          <w:szCs w:val="22"/>
          <w:lang w:val="kk-KZ"/>
        </w:rPr>
        <w:t>қышқылдылық және т.б.</w:t>
      </w:r>
      <w:r>
        <w:rPr>
          <w:sz w:val="22"/>
          <w:szCs w:val="22"/>
        </w:rPr>
        <w:t>)</w:t>
      </w:r>
      <w:r w:rsidRPr="000E5EAB">
        <w:rPr>
          <w:sz w:val="22"/>
          <w:szCs w:val="22"/>
        </w:rPr>
        <w:t>?</w:t>
      </w:r>
    </w:p>
    <w:p w14:paraId="610FC340" w14:textId="77777777" w:rsidR="007C0AF3" w:rsidRPr="000E5EAB" w:rsidRDefault="007C0AF3" w:rsidP="007C0AF3">
      <w:pPr>
        <w:numPr>
          <w:ilvl w:val="0"/>
          <w:numId w:val="2"/>
        </w:numPr>
        <w:tabs>
          <w:tab w:val="clear" w:pos="720"/>
          <w:tab w:val="num" w:pos="280"/>
        </w:tabs>
        <w:overflowPunct w:val="0"/>
        <w:autoSpaceDE w:val="0"/>
        <w:autoSpaceDN w:val="0"/>
        <w:adjustRightInd w:val="0"/>
        <w:ind w:left="284" w:hanging="284"/>
        <w:jc w:val="both"/>
        <w:textAlignment w:val="baseline"/>
        <w:rPr>
          <w:sz w:val="22"/>
          <w:szCs w:val="22"/>
        </w:rPr>
      </w:pPr>
      <w:r>
        <w:rPr>
          <w:sz w:val="22"/>
          <w:szCs w:val="22"/>
          <w:lang w:val="kk-KZ"/>
        </w:rPr>
        <w:t xml:space="preserve"> Иодометрия әдісінде қандай индикатор қолданылады</w:t>
      </w:r>
      <w:r w:rsidRPr="000E5EAB">
        <w:rPr>
          <w:sz w:val="22"/>
          <w:szCs w:val="22"/>
        </w:rPr>
        <w:t xml:space="preserve">? </w:t>
      </w:r>
      <w:r>
        <w:rPr>
          <w:sz w:val="22"/>
          <w:szCs w:val="22"/>
          <w:lang w:val="kk-KZ"/>
        </w:rPr>
        <w:t>Неліктен крахмал индикаторы титрлеу соңында қосылады</w:t>
      </w:r>
      <w:r w:rsidRPr="000E5EAB">
        <w:rPr>
          <w:sz w:val="22"/>
          <w:szCs w:val="22"/>
        </w:rPr>
        <w:t>?</w:t>
      </w:r>
    </w:p>
    <w:p w14:paraId="34C24997" w14:textId="77777777" w:rsidR="007C0AF3" w:rsidRPr="005C49A4" w:rsidRDefault="007C0AF3" w:rsidP="007C0AF3">
      <w:pPr>
        <w:numPr>
          <w:ilvl w:val="0"/>
          <w:numId w:val="2"/>
        </w:numPr>
        <w:tabs>
          <w:tab w:val="clear" w:pos="720"/>
          <w:tab w:val="num" w:pos="280"/>
        </w:tabs>
        <w:overflowPunct w:val="0"/>
        <w:autoSpaceDE w:val="0"/>
        <w:autoSpaceDN w:val="0"/>
        <w:adjustRightInd w:val="0"/>
        <w:ind w:left="284" w:hanging="284"/>
        <w:jc w:val="both"/>
        <w:textAlignment w:val="baseline"/>
        <w:rPr>
          <w:sz w:val="22"/>
          <w:szCs w:val="22"/>
          <w:lang w:val="kk-KZ"/>
        </w:rPr>
      </w:pPr>
      <w:r>
        <w:rPr>
          <w:sz w:val="22"/>
          <w:szCs w:val="22"/>
          <w:lang w:val="kk-KZ"/>
        </w:rPr>
        <w:t xml:space="preserve"> </w:t>
      </w:r>
      <w:r w:rsidRPr="005C49A4">
        <w:rPr>
          <w:sz w:val="22"/>
          <w:szCs w:val="22"/>
          <w:lang w:val="kk-KZ"/>
        </w:rPr>
        <w:t>Cu(II)</w:t>
      </w:r>
      <w:r>
        <w:rPr>
          <w:sz w:val="22"/>
          <w:szCs w:val="22"/>
          <w:lang w:val="kk-KZ"/>
        </w:rPr>
        <w:t xml:space="preserve"> ионының иодометрлік әдіспен анықталу жағдайларын түсіндіріңіз</w:t>
      </w:r>
    </w:p>
    <w:p w14:paraId="1C8DE971" w14:textId="77777777" w:rsidR="007C0AF3" w:rsidRPr="005C49A4" w:rsidRDefault="007C0AF3" w:rsidP="007C0AF3">
      <w:pPr>
        <w:numPr>
          <w:ilvl w:val="0"/>
          <w:numId w:val="2"/>
        </w:numPr>
        <w:tabs>
          <w:tab w:val="clear" w:pos="720"/>
          <w:tab w:val="num" w:pos="280"/>
        </w:tabs>
        <w:overflowPunct w:val="0"/>
        <w:autoSpaceDE w:val="0"/>
        <w:autoSpaceDN w:val="0"/>
        <w:adjustRightInd w:val="0"/>
        <w:ind w:left="284" w:hanging="284"/>
        <w:jc w:val="both"/>
        <w:textAlignment w:val="baseline"/>
        <w:rPr>
          <w:sz w:val="22"/>
          <w:szCs w:val="22"/>
          <w:lang w:val="kk-KZ"/>
        </w:rPr>
      </w:pPr>
      <w:r>
        <w:rPr>
          <w:sz w:val="22"/>
          <w:szCs w:val="22"/>
          <w:lang w:val="kk-KZ"/>
        </w:rPr>
        <w:t xml:space="preserve"> </w:t>
      </w:r>
      <w:r w:rsidRPr="005C49A4">
        <w:rPr>
          <w:sz w:val="22"/>
          <w:szCs w:val="22"/>
          <w:lang w:val="kk-KZ"/>
        </w:rPr>
        <w:t>Cu(II)</w:t>
      </w:r>
      <w:r>
        <w:rPr>
          <w:sz w:val="22"/>
          <w:szCs w:val="22"/>
          <w:lang w:val="kk-KZ"/>
        </w:rPr>
        <w:t xml:space="preserve"> ионының иодометрлік анықталу әдісінде не себепті калий иодидінің артық мөлшері алынады</w:t>
      </w:r>
      <w:r w:rsidRPr="005C49A4">
        <w:rPr>
          <w:sz w:val="22"/>
          <w:szCs w:val="22"/>
          <w:lang w:val="kk-KZ"/>
        </w:rPr>
        <w:t>?</w:t>
      </w:r>
    </w:p>
    <w:p w14:paraId="0B4167C0" w14:textId="77777777" w:rsidR="007C0AF3" w:rsidRPr="005C49A4" w:rsidRDefault="007C0AF3" w:rsidP="007C0AF3">
      <w:pPr>
        <w:rPr>
          <w:sz w:val="22"/>
          <w:szCs w:val="22"/>
          <w:lang w:val="kk-KZ"/>
        </w:rPr>
      </w:pPr>
    </w:p>
    <w:p w14:paraId="684856A2" w14:textId="77777777" w:rsidR="00B6211C" w:rsidRPr="007C0AF3" w:rsidRDefault="00B6211C">
      <w:pPr>
        <w:rPr>
          <w:lang w:val="kk-KZ"/>
        </w:rPr>
      </w:pPr>
    </w:p>
    <w:sectPr w:rsidR="00B6211C" w:rsidRPr="007C0AF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entury">
    <w:panose1 w:val="02040604050505020304"/>
    <w:charset w:val="00"/>
    <w:family w:val="roman"/>
    <w:notTrueType/>
    <w:pitch w:val="variable"/>
    <w:sig w:usb0="00000003" w:usb1="00000000" w:usb2="00000000" w:usb3="00000000" w:csb0="0000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232072A"/>
    <w:multiLevelType w:val="hybridMultilevel"/>
    <w:tmpl w:val="B0BA525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641F536F"/>
    <w:multiLevelType w:val="hybridMultilevel"/>
    <w:tmpl w:val="50369FA6"/>
    <w:lvl w:ilvl="0" w:tplc="E9366D3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i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F6F3C"/>
    <w:rsid w:val="002F6F3C"/>
    <w:rsid w:val="004F2A5A"/>
    <w:rsid w:val="00716781"/>
    <w:rsid w:val="007C0AF3"/>
    <w:rsid w:val="0080462C"/>
    <w:rsid w:val="0081699F"/>
    <w:rsid w:val="00B621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7D4373E"/>
  <w15:docId w15:val="{97935142-CB79-4F23-B080-CA040B99F5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C0AF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2">
    <w:name w:val="Body Text Indent 2"/>
    <w:basedOn w:val="a"/>
    <w:link w:val="20"/>
    <w:rsid w:val="007C0AF3"/>
    <w:pPr>
      <w:spacing w:after="120" w:line="480" w:lineRule="auto"/>
      <w:ind w:left="283"/>
    </w:pPr>
    <w:rPr>
      <w:rFonts w:ascii="Century" w:hAnsi="Century" w:cs="Century"/>
    </w:rPr>
  </w:style>
  <w:style w:type="character" w:customStyle="1" w:styleId="20">
    <w:name w:val="Основной текст с отступом 2 Знак"/>
    <w:basedOn w:val="a0"/>
    <w:link w:val="2"/>
    <w:rsid w:val="007C0AF3"/>
    <w:rPr>
      <w:rFonts w:ascii="Century" w:eastAsia="Times New Roman" w:hAnsi="Century" w:cs="Century"/>
      <w:sz w:val="24"/>
      <w:szCs w:val="24"/>
      <w:lang w:eastAsia="ru-RU"/>
    </w:rPr>
  </w:style>
  <w:style w:type="table" w:styleId="a3">
    <w:name w:val="Table Grid"/>
    <w:basedOn w:val="a1"/>
    <w:uiPriority w:val="39"/>
    <w:rsid w:val="004F2A5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4F2A5A"/>
    <w:rPr>
      <w:color w:val="0563C1" w:themeColor="hyperlink"/>
      <w:u w:val="single"/>
    </w:rPr>
  </w:style>
  <w:style w:type="character" w:customStyle="1" w:styleId="1">
    <w:name w:val="Неразрешенное упоминание1"/>
    <w:basedOn w:val="a0"/>
    <w:uiPriority w:val="99"/>
    <w:semiHidden/>
    <w:unhideWhenUsed/>
    <w:rsid w:val="004F2A5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www.youtube.com/watch?v=bF1vrYjZxMc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5" Type="http://schemas.openxmlformats.org/officeDocument/2006/relationships/image" Target="media/image1.wmf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804</Words>
  <Characters>4589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5383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Исмаилова Акмарал</dc:creator>
  <cp:lastModifiedBy>Кудреева Лейла</cp:lastModifiedBy>
  <cp:revision>2</cp:revision>
  <dcterms:created xsi:type="dcterms:W3CDTF">2022-07-02T10:27:00Z</dcterms:created>
  <dcterms:modified xsi:type="dcterms:W3CDTF">2022-07-02T10:27:00Z</dcterms:modified>
</cp:coreProperties>
</file>